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8D21B5" w:rsidTr="00FA7918">
        <w:tc>
          <w:tcPr>
            <w:tcW w:w="1809" w:type="dxa"/>
          </w:tcPr>
          <w:p w:rsidR="008D21B5" w:rsidRDefault="008D21B5" w:rsidP="007032F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6BD91D6" wp14:editId="31906FD2">
                  <wp:extent cx="946205" cy="929026"/>
                  <wp:effectExtent l="0" t="0" r="635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05" cy="9290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8D21B5" w:rsidRPr="008D21B5" w:rsidRDefault="008D21B5" w:rsidP="008D21B5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D21B5">
              <w:rPr>
                <w:rFonts w:ascii="Arial" w:hAnsi="Arial" w:cs="Arial"/>
                <w:b/>
                <w:sz w:val="26"/>
                <w:szCs w:val="26"/>
              </w:rPr>
              <w:t>Аналітична оцінка ситуації</w:t>
            </w:r>
          </w:p>
          <w:p w:rsidR="008D21B5" w:rsidRDefault="008D21B5" w:rsidP="008D21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21B5">
              <w:rPr>
                <w:rFonts w:ascii="Arial" w:hAnsi="Arial" w:cs="Arial"/>
                <w:b/>
                <w:sz w:val="26"/>
                <w:szCs w:val="26"/>
              </w:rPr>
              <w:t xml:space="preserve">у хімічній промисловості України та на внутрішньому товарному ринку хімічної продукції за підсумками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</w:r>
            <w:r w:rsidRPr="008D21B5">
              <w:rPr>
                <w:rFonts w:ascii="Arial" w:hAnsi="Arial" w:cs="Arial"/>
                <w:b/>
                <w:sz w:val="26"/>
                <w:szCs w:val="26"/>
              </w:rPr>
              <w:t>9 місяців 2022 р.</w:t>
            </w:r>
          </w:p>
        </w:tc>
      </w:tr>
    </w:tbl>
    <w:p w:rsidR="006D50CD" w:rsidRDefault="000A72D5" w:rsidP="00296631">
      <w:pPr>
        <w:spacing w:before="120" w:after="80" w:line="240" w:lineRule="auto"/>
        <w:ind w:left="396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А</w:t>
      </w:r>
      <w:r w:rsidR="006D50CD" w:rsidRPr="006D50CD">
        <w:rPr>
          <w:rFonts w:ascii="Arial" w:hAnsi="Arial" w:cs="Arial"/>
          <w:b/>
          <w:i/>
          <w:sz w:val="24"/>
          <w:szCs w:val="24"/>
        </w:rPr>
        <w:t>налітична довідка</w:t>
      </w:r>
    </w:p>
    <w:p w:rsidR="008D21B5" w:rsidRPr="00FA7918" w:rsidRDefault="008D21B5" w:rsidP="00296631">
      <w:pPr>
        <w:spacing w:before="120" w:after="80" w:line="240" w:lineRule="auto"/>
        <w:ind w:left="3969"/>
        <w:jc w:val="both"/>
        <w:rPr>
          <w:rFonts w:ascii="Arial" w:hAnsi="Arial" w:cs="Arial"/>
          <w:i/>
        </w:rPr>
      </w:pPr>
      <w:r w:rsidRPr="00FA7918">
        <w:rPr>
          <w:rFonts w:ascii="Arial" w:hAnsi="Arial" w:cs="Arial"/>
          <w:i/>
        </w:rPr>
        <w:t xml:space="preserve">Розроблена </w:t>
      </w:r>
      <w:r w:rsidR="00FA7918">
        <w:rPr>
          <w:rFonts w:ascii="Arial" w:hAnsi="Arial" w:cs="Arial"/>
          <w:i/>
        </w:rPr>
        <w:t>на основі доступних та репрезентативних статистичних даних</w:t>
      </w:r>
      <w:r w:rsidR="005B5D5E">
        <w:rPr>
          <w:rFonts w:ascii="Arial" w:hAnsi="Arial" w:cs="Arial"/>
          <w:i/>
        </w:rPr>
        <w:t xml:space="preserve"> (</w:t>
      </w:r>
      <w:proofErr w:type="spellStart"/>
      <w:r w:rsidR="005B5D5E">
        <w:rPr>
          <w:rFonts w:ascii="Arial" w:hAnsi="Arial" w:cs="Arial"/>
          <w:i/>
        </w:rPr>
        <w:t>Держстат</w:t>
      </w:r>
      <w:proofErr w:type="spellEnd"/>
      <w:r w:rsidR="005B5D5E">
        <w:rPr>
          <w:rFonts w:ascii="Arial" w:hAnsi="Arial" w:cs="Arial"/>
          <w:i/>
        </w:rPr>
        <w:t xml:space="preserve"> України, територіальні органи </w:t>
      </w:r>
      <w:proofErr w:type="spellStart"/>
      <w:r w:rsidR="005B5D5E">
        <w:rPr>
          <w:rFonts w:ascii="Arial" w:hAnsi="Arial" w:cs="Arial"/>
          <w:i/>
        </w:rPr>
        <w:t>Дерстату</w:t>
      </w:r>
      <w:proofErr w:type="spellEnd"/>
      <w:r w:rsidR="00FA7918">
        <w:rPr>
          <w:rFonts w:ascii="Arial" w:hAnsi="Arial" w:cs="Arial"/>
          <w:i/>
        </w:rPr>
        <w:t xml:space="preserve">, </w:t>
      </w:r>
      <w:r w:rsidR="00296631">
        <w:rPr>
          <w:rFonts w:ascii="Arial" w:hAnsi="Arial" w:cs="Arial"/>
          <w:i/>
        </w:rPr>
        <w:t xml:space="preserve">Державної митної служби України та ін.), </w:t>
      </w:r>
      <w:r w:rsidR="00FA7918">
        <w:rPr>
          <w:rFonts w:ascii="Arial" w:hAnsi="Arial" w:cs="Arial"/>
          <w:i/>
        </w:rPr>
        <w:t>власних експертних оцінок та розрахунків, відкритих даних ЗМІ, сайтів компаній, комунікативної інформації.</w:t>
      </w:r>
    </w:p>
    <w:tbl>
      <w:tblPr>
        <w:tblStyle w:val="a3"/>
        <w:tblW w:w="10491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8222"/>
      </w:tblGrid>
      <w:tr w:rsidR="00392D63" w:rsidTr="00AE6DE1">
        <w:tc>
          <w:tcPr>
            <w:tcW w:w="2269" w:type="dxa"/>
            <w:shd w:val="clear" w:color="auto" w:fill="FFFF66"/>
            <w:vAlign w:val="center"/>
          </w:tcPr>
          <w:p w:rsidR="00392D63" w:rsidRPr="000A2E4C" w:rsidRDefault="00392D63" w:rsidP="00392D63">
            <w:pPr>
              <w:jc w:val="center"/>
              <w:rPr>
                <w:rFonts w:ascii="Arial" w:hAnsi="Arial" w:cs="Arial"/>
                <w:b/>
              </w:rPr>
            </w:pPr>
            <w:r w:rsidRPr="000A2E4C">
              <w:rPr>
                <w:rFonts w:ascii="Arial" w:hAnsi="Arial" w:cs="Arial"/>
                <w:b/>
              </w:rPr>
              <w:t>Сфера (сегмент, сектор)</w:t>
            </w:r>
          </w:p>
        </w:tc>
        <w:tc>
          <w:tcPr>
            <w:tcW w:w="8222" w:type="dxa"/>
            <w:shd w:val="clear" w:color="auto" w:fill="FFFF66"/>
            <w:vAlign w:val="center"/>
          </w:tcPr>
          <w:p w:rsidR="00392D63" w:rsidRPr="000A2E4C" w:rsidRDefault="008B35FA" w:rsidP="00392D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Основні зміни, тенденції, результати</w:t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AD1C9C" w:rsidRDefault="00392D63" w:rsidP="006277A5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Кількість функціонуючих підприємств</w:t>
            </w:r>
          </w:p>
        </w:tc>
        <w:tc>
          <w:tcPr>
            <w:tcW w:w="8222" w:type="dxa"/>
            <w:vAlign w:val="center"/>
          </w:tcPr>
          <w:p w:rsidR="008B35FA" w:rsidRDefault="007461F6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За оцінками ДП «Черкаський </w:t>
            </w:r>
            <w:r w:rsidR="001D1AE8">
              <w:rPr>
                <w:rFonts w:ascii="Arial" w:hAnsi="Arial" w:cs="Arial"/>
                <w:sz w:val="24"/>
                <w:szCs w:val="24"/>
              </w:rPr>
              <w:t>НДІТЕХІМ»</w:t>
            </w:r>
            <w:r w:rsidR="001E6B8B">
              <w:rPr>
                <w:rFonts w:ascii="Arial" w:hAnsi="Arial" w:cs="Arial"/>
                <w:sz w:val="24"/>
                <w:szCs w:val="24"/>
              </w:rPr>
              <w:t>,</w:t>
            </w:r>
            <w:r w:rsidR="001D1AE8">
              <w:rPr>
                <w:rFonts w:ascii="Arial" w:hAnsi="Arial" w:cs="Arial"/>
                <w:sz w:val="24"/>
                <w:szCs w:val="24"/>
              </w:rPr>
              <w:t xml:space="preserve"> станом на 01.10</w:t>
            </w:r>
            <w:r w:rsidRPr="00AD1C9C">
              <w:rPr>
                <w:rFonts w:ascii="Arial" w:hAnsi="Arial" w:cs="Arial"/>
                <w:sz w:val="24"/>
                <w:szCs w:val="24"/>
              </w:rPr>
              <w:t>.2022  в хімічній промисловості (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виробництво  хімічних </w:t>
            </w:r>
            <w:r w:rsidR="001D1AE8">
              <w:rPr>
                <w:rFonts w:ascii="Arial" w:hAnsi="Arial" w:cs="Arial"/>
                <w:sz w:val="24"/>
                <w:szCs w:val="24"/>
              </w:rPr>
              <w:t>речовин та хімічної  продукції,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гумових і пластмасових виробів) функціонує 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>з різним режимом завантаження вир</w:t>
            </w:r>
            <w:r w:rsidR="001D1AE8">
              <w:rPr>
                <w:rFonts w:ascii="Arial" w:hAnsi="Arial" w:cs="Arial"/>
                <w:sz w:val="24"/>
                <w:szCs w:val="24"/>
              </w:rPr>
              <w:t xml:space="preserve">обничих потужностей близько </w:t>
            </w:r>
            <w:r w:rsidR="00CA3F89">
              <w:rPr>
                <w:rFonts w:ascii="Arial" w:hAnsi="Arial" w:cs="Arial"/>
                <w:sz w:val="24"/>
                <w:szCs w:val="24"/>
              </w:rPr>
              <w:t>20</w:t>
            </w:r>
            <w:r w:rsidR="002B63A1">
              <w:rPr>
                <w:rFonts w:ascii="Arial" w:hAnsi="Arial" w:cs="Arial"/>
                <w:sz w:val="24"/>
                <w:szCs w:val="24"/>
              </w:rPr>
              <w:t>00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підприємств</w:t>
            </w:r>
            <w:r w:rsidR="002B63A1">
              <w:rPr>
                <w:rFonts w:ascii="Arial" w:hAnsi="Arial" w:cs="Arial"/>
                <w:sz w:val="24"/>
                <w:szCs w:val="24"/>
              </w:rPr>
              <w:t xml:space="preserve"> (50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>%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 підприємств, які функціонували</w:t>
            </w:r>
            <w:r w:rsidR="00704952">
              <w:rPr>
                <w:rFonts w:ascii="Arial" w:hAnsi="Arial" w:cs="Arial"/>
                <w:sz w:val="24"/>
                <w:szCs w:val="24"/>
              </w:rPr>
              <w:t xml:space="preserve"> та були діючими</w:t>
            </w:r>
            <w:r w:rsidR="00683392" w:rsidRPr="00AD1C9C">
              <w:rPr>
                <w:rFonts w:ascii="Arial" w:hAnsi="Arial" w:cs="Arial"/>
                <w:sz w:val="24"/>
                <w:szCs w:val="24"/>
              </w:rPr>
              <w:t xml:space="preserve"> на початок року). </w:t>
            </w:r>
          </w:p>
          <w:p w:rsidR="00392D63" w:rsidRPr="00AD1C9C" w:rsidRDefault="002B63A1" w:rsidP="00CA3F89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="003B0A36">
              <w:rPr>
                <w:rFonts w:ascii="Arial" w:hAnsi="Arial" w:cs="Arial"/>
                <w:sz w:val="24"/>
                <w:szCs w:val="24"/>
              </w:rPr>
              <w:t xml:space="preserve">сього </w:t>
            </w:r>
            <w:r>
              <w:rPr>
                <w:rFonts w:ascii="Arial" w:hAnsi="Arial" w:cs="Arial"/>
                <w:sz w:val="24"/>
                <w:szCs w:val="24"/>
              </w:rPr>
              <w:t xml:space="preserve">в хімічній промисловості </w:t>
            </w:r>
            <w:r w:rsidR="003B0A36">
              <w:rPr>
                <w:rFonts w:ascii="Arial" w:hAnsi="Arial" w:cs="Arial"/>
                <w:sz w:val="24"/>
                <w:szCs w:val="24"/>
              </w:rPr>
              <w:t>станом на 1 квітня 2022 р. зареєстровано близько 6800 підприємств, з яких значна частина є недіючи</w:t>
            </w:r>
            <w:r w:rsidR="006134BD">
              <w:rPr>
                <w:rFonts w:ascii="Arial" w:hAnsi="Arial" w:cs="Arial"/>
                <w:sz w:val="24"/>
                <w:szCs w:val="24"/>
              </w:rPr>
              <w:t>ми (близько 40</w:t>
            </w:r>
            <w:r w:rsidR="00704952">
              <w:rPr>
                <w:rFonts w:ascii="Arial" w:hAnsi="Arial" w:cs="Arial"/>
                <w:sz w:val="24"/>
                <w:szCs w:val="24"/>
              </w:rPr>
              <w:t>%)</w:t>
            </w:r>
            <w:r w:rsidR="00CA3F89">
              <w:rPr>
                <w:rFonts w:ascii="Arial" w:hAnsi="Arial" w:cs="Arial"/>
                <w:sz w:val="24"/>
                <w:szCs w:val="24"/>
              </w:rPr>
              <w:t xml:space="preserve">. Кількість діючих 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хімічних </w:t>
            </w:r>
            <w:r w:rsidR="00CA3F89">
              <w:rPr>
                <w:rFonts w:ascii="Arial" w:hAnsi="Arial" w:cs="Arial"/>
                <w:sz w:val="24"/>
                <w:szCs w:val="24"/>
              </w:rPr>
              <w:t>підприємств на початок 2022 р. становила 4009 підприємств</w:t>
            </w:r>
            <w:r w:rsidR="006134BD">
              <w:rPr>
                <w:rFonts w:ascii="Arial" w:hAnsi="Arial" w:cs="Arial"/>
                <w:sz w:val="24"/>
                <w:szCs w:val="24"/>
              </w:rPr>
              <w:t>, з</w:t>
            </w:r>
            <w:r w:rsidR="00CA3F89">
              <w:rPr>
                <w:rFonts w:ascii="Arial" w:hAnsi="Arial" w:cs="Arial"/>
                <w:sz w:val="24"/>
                <w:szCs w:val="24"/>
              </w:rPr>
              <w:t xml:space="preserve"> яких 1791 підприємств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CA3F89">
              <w:rPr>
                <w:rFonts w:ascii="Arial" w:hAnsi="Arial" w:cs="Arial"/>
                <w:sz w:val="24"/>
                <w:szCs w:val="24"/>
              </w:rPr>
              <w:t xml:space="preserve"> у виробництві хімічних речовин та </w:t>
            </w:r>
            <w:r w:rsidR="006134BD">
              <w:rPr>
                <w:rFonts w:ascii="Arial" w:hAnsi="Arial" w:cs="Arial"/>
                <w:sz w:val="24"/>
                <w:szCs w:val="24"/>
              </w:rPr>
              <w:t xml:space="preserve">хімічної продукції, 2218 підприємств – у виробництві пластмасових та гумових виробів. </w:t>
            </w:r>
            <w:r w:rsidR="0089326B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>Товарне виробництво</w:t>
            </w:r>
          </w:p>
        </w:tc>
        <w:tc>
          <w:tcPr>
            <w:tcW w:w="8222" w:type="dxa"/>
            <w:vAlign w:val="center"/>
          </w:tcPr>
          <w:p w:rsidR="00392D63" w:rsidRPr="00AD1C9C" w:rsidRDefault="001D1AE8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 підсумками січня-вересня</w:t>
            </w:r>
            <w:r w:rsidR="00752096" w:rsidRPr="00AD1C9C">
              <w:rPr>
                <w:rFonts w:ascii="Arial" w:hAnsi="Arial" w:cs="Arial"/>
                <w:sz w:val="24"/>
                <w:szCs w:val="24"/>
              </w:rPr>
              <w:t xml:space="preserve"> 2022 р. індекс товарного виробництва у виробництві хімічних речовин та хімічної продукції «просів» порівняно з анал</w:t>
            </w:r>
            <w:r>
              <w:rPr>
                <w:rFonts w:ascii="Arial" w:hAnsi="Arial" w:cs="Arial"/>
                <w:sz w:val="24"/>
                <w:szCs w:val="24"/>
              </w:rPr>
              <w:t>огічним періодом 2021 року до 40</w:t>
            </w:r>
            <w:r w:rsidR="00752096" w:rsidRPr="00AD1C9C">
              <w:rPr>
                <w:rFonts w:ascii="Arial" w:hAnsi="Arial" w:cs="Arial"/>
                <w:sz w:val="24"/>
                <w:szCs w:val="24"/>
              </w:rPr>
              <w:t>%, гумо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вих та пластмасов</w:t>
            </w:r>
            <w:r>
              <w:rPr>
                <w:rFonts w:ascii="Arial" w:hAnsi="Arial" w:cs="Arial"/>
                <w:sz w:val="24"/>
                <w:szCs w:val="24"/>
              </w:rPr>
              <w:t>их виробів - 48</w:t>
            </w:r>
            <w:r w:rsidR="00752096" w:rsidRPr="00AD1C9C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8B35FA" w:rsidRDefault="001D1AE8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З початку воєнних дій с</w:t>
            </w:r>
            <w:r w:rsidR="00B04A38">
              <w:rPr>
                <w:rFonts w:ascii="Arial" w:hAnsi="Arial" w:cs="Arial"/>
                <w:sz w:val="24"/>
                <w:szCs w:val="24"/>
              </w:rPr>
              <w:t>постерігається в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исока ступінь невизначеності  та значна кількість  негативних факторів, які впливають на ситуацію в хімічній промисловості України (військові дії,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фізичне </w:t>
            </w:r>
            <w:r>
              <w:rPr>
                <w:rFonts w:ascii="Arial" w:hAnsi="Arial" w:cs="Arial"/>
                <w:sz w:val="24"/>
                <w:szCs w:val="24"/>
              </w:rPr>
              <w:t>руйнування, значний ріст цін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 на усі складові собівартості, обвальне скорочення замовлень (попиту)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, відсутність обігових коштів,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>значні курсові коливання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F1703">
              <w:rPr>
                <w:rFonts w:ascii="Arial" w:hAnsi="Arial" w:cs="Arial"/>
                <w:sz w:val="24"/>
                <w:szCs w:val="24"/>
              </w:rPr>
              <w:t>ускладненість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 та розірваність</w:t>
            </w:r>
            <w:r w:rsidR="00EF1703">
              <w:rPr>
                <w:rFonts w:ascii="Arial" w:hAnsi="Arial" w:cs="Arial"/>
                <w:sz w:val="24"/>
                <w:szCs w:val="24"/>
              </w:rPr>
              <w:t xml:space="preserve"> логістики внутрішніх поставок та експорту,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відтік 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виробничого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персоналу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 та проблеми з ротацією персоналу </w:t>
            </w:r>
            <w:r w:rsidR="005E75BE" w:rsidRPr="00AD1C9C">
              <w:rPr>
                <w:rFonts w:ascii="Arial" w:hAnsi="Arial" w:cs="Arial"/>
                <w:sz w:val="24"/>
                <w:szCs w:val="24"/>
              </w:rPr>
              <w:t xml:space="preserve"> тощо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).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E75BE" w:rsidRDefault="00602376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Найбільш критичним є фактор зниження попиту та обсягів збуту  продукції, можливість утримання конкурентних цін на</w:t>
            </w:r>
            <w:r w:rsidR="0069204E">
              <w:rPr>
                <w:rFonts w:ascii="Arial" w:hAnsi="Arial" w:cs="Arial"/>
                <w:sz w:val="24"/>
                <w:szCs w:val="24"/>
              </w:rPr>
              <w:t xml:space="preserve"> кінцеву товарну продукцію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 через високу  </w:t>
            </w:r>
            <w:proofErr w:type="spellStart"/>
            <w:r w:rsidR="000C28B9">
              <w:rPr>
                <w:rFonts w:ascii="Arial" w:hAnsi="Arial" w:cs="Arial"/>
                <w:sz w:val="24"/>
                <w:szCs w:val="24"/>
              </w:rPr>
              <w:t>волатильн</w:t>
            </w:r>
            <w:r w:rsidR="0069204E">
              <w:rPr>
                <w:rFonts w:ascii="Arial" w:hAnsi="Arial" w:cs="Arial"/>
                <w:sz w:val="24"/>
                <w:szCs w:val="24"/>
              </w:rPr>
              <w:t>ість</w:t>
            </w:r>
            <w:proofErr w:type="spellEnd"/>
            <w:r w:rsidR="00692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8B9">
              <w:rPr>
                <w:rFonts w:ascii="Arial" w:hAnsi="Arial" w:cs="Arial"/>
                <w:sz w:val="24"/>
                <w:szCs w:val="24"/>
              </w:rPr>
              <w:t>та загальний підвищувальний тренд цін на сировину та енергоресурси</w:t>
            </w:r>
            <w:r w:rsidR="001E6B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02376" w:rsidRDefault="00586DCA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той же час</w:t>
            </w:r>
            <w:r w:rsidR="001E6B8B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слід зазначити, що частина </w:t>
            </w:r>
            <w:r w:rsidR="001E6B8B">
              <w:rPr>
                <w:rFonts w:ascii="Arial" w:hAnsi="Arial" w:cs="Arial"/>
                <w:sz w:val="24"/>
                <w:szCs w:val="24"/>
              </w:rPr>
              <w:t xml:space="preserve">хімічних </w:t>
            </w:r>
            <w:r>
              <w:rPr>
                <w:rFonts w:ascii="Arial" w:hAnsi="Arial" w:cs="Arial"/>
                <w:sz w:val="24"/>
                <w:szCs w:val="24"/>
              </w:rPr>
              <w:t>підприємств, починаючи з червня 2022 р., адаптувалися до нових умо</w:t>
            </w:r>
            <w:r w:rsidR="000C28B9">
              <w:rPr>
                <w:rFonts w:ascii="Arial" w:hAnsi="Arial" w:cs="Arial"/>
                <w:sz w:val="24"/>
                <w:szCs w:val="24"/>
              </w:rPr>
              <w:t>в свого функціонування та почала</w:t>
            </w:r>
            <w:r>
              <w:rPr>
                <w:rFonts w:ascii="Arial" w:hAnsi="Arial" w:cs="Arial"/>
                <w:sz w:val="24"/>
                <w:szCs w:val="24"/>
              </w:rPr>
              <w:t xml:space="preserve"> частково </w:t>
            </w:r>
            <w:r w:rsidR="000C28B9">
              <w:rPr>
                <w:rFonts w:ascii="Arial" w:hAnsi="Arial" w:cs="Arial"/>
                <w:sz w:val="24"/>
                <w:szCs w:val="24"/>
              </w:rPr>
              <w:t>відновлювати своє виробництво 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налагоджувати </w:t>
            </w:r>
            <w:r>
              <w:rPr>
                <w:rFonts w:ascii="Arial" w:hAnsi="Arial" w:cs="Arial"/>
                <w:sz w:val="24"/>
                <w:szCs w:val="24"/>
              </w:rPr>
              <w:t xml:space="preserve">ланцюги поставок продукції. </w:t>
            </w:r>
          </w:p>
          <w:p w:rsidR="00586DCA" w:rsidRDefault="00586DCA" w:rsidP="001D1AE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Це стосується у найбільшій мірі секторів, які виробляють ліквідну сировину 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та напівсировину (особливо мінеральну, </w:t>
            </w:r>
            <w:proofErr w:type="spellStart"/>
            <w:r w:rsidR="00BC5442">
              <w:rPr>
                <w:rFonts w:ascii="Arial" w:hAnsi="Arial" w:cs="Arial"/>
                <w:sz w:val="24"/>
                <w:szCs w:val="24"/>
              </w:rPr>
              <w:t>експортоорієнтовані</w:t>
            </w:r>
            <w:proofErr w:type="spellEnd"/>
            <w:r w:rsidR="00BC5442">
              <w:rPr>
                <w:rFonts w:ascii="Arial" w:hAnsi="Arial" w:cs="Arial"/>
                <w:sz w:val="24"/>
                <w:szCs w:val="24"/>
              </w:rPr>
              <w:t xml:space="preserve">  продукти неорганічної та органічної хімії</w:t>
            </w:r>
            <w:r w:rsidR="00447149">
              <w:rPr>
                <w:rFonts w:ascii="Arial" w:hAnsi="Arial" w:cs="Arial"/>
                <w:sz w:val="24"/>
                <w:szCs w:val="24"/>
              </w:rPr>
              <w:t xml:space="preserve">, декстрини, казеїни та </w:t>
            </w:r>
            <w:proofErr w:type="spellStart"/>
            <w:r w:rsidR="00447149">
              <w:rPr>
                <w:rFonts w:ascii="Arial" w:hAnsi="Arial" w:cs="Arial"/>
                <w:sz w:val="24"/>
                <w:szCs w:val="24"/>
              </w:rPr>
              <w:t>казеїнати</w:t>
            </w:r>
            <w:proofErr w:type="spellEnd"/>
            <w:r w:rsidR="00447149">
              <w:rPr>
                <w:rFonts w:ascii="Arial" w:hAnsi="Arial" w:cs="Arial"/>
                <w:sz w:val="24"/>
                <w:szCs w:val="24"/>
              </w:rPr>
              <w:t xml:space="preserve"> тощо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), а також 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споживчу </w:t>
            </w:r>
            <w:r w:rsidR="00BC5442">
              <w:rPr>
                <w:rFonts w:ascii="Arial" w:hAnsi="Arial" w:cs="Arial"/>
                <w:sz w:val="24"/>
                <w:szCs w:val="24"/>
              </w:rPr>
              <w:t>продукцію нееластичного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та стабільного</w:t>
            </w:r>
            <w:r w:rsidR="00BC5442">
              <w:rPr>
                <w:rFonts w:ascii="Arial" w:hAnsi="Arial" w:cs="Arial"/>
                <w:sz w:val="24"/>
                <w:szCs w:val="24"/>
              </w:rPr>
              <w:t xml:space="preserve"> попиту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(гумові вироби, пластмасові вироби</w:t>
            </w:r>
            <w:r w:rsidR="00447149">
              <w:rPr>
                <w:rFonts w:ascii="Arial" w:hAnsi="Arial" w:cs="Arial"/>
                <w:sz w:val="24"/>
                <w:szCs w:val="24"/>
              </w:rPr>
              <w:t>, мило, син</w:t>
            </w:r>
            <w:r w:rsidR="00C56649">
              <w:rPr>
                <w:rFonts w:ascii="Arial" w:hAnsi="Arial" w:cs="Arial"/>
                <w:sz w:val="24"/>
                <w:szCs w:val="24"/>
              </w:rPr>
              <w:t>тетичні миючі засоби, косметичні та парфумерні вироби</w:t>
            </w:r>
            <w:r w:rsidR="008B35FA">
              <w:rPr>
                <w:rFonts w:ascii="Arial" w:hAnsi="Arial" w:cs="Arial"/>
                <w:sz w:val="24"/>
                <w:szCs w:val="24"/>
              </w:rPr>
              <w:t>, добрива та засоби захисту рослин у дрібному фасуванні</w:t>
            </w:r>
            <w:r w:rsidR="00080F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7149">
              <w:rPr>
                <w:rFonts w:ascii="Arial" w:hAnsi="Arial" w:cs="Arial"/>
                <w:sz w:val="24"/>
                <w:szCs w:val="24"/>
              </w:rPr>
              <w:t>та ін.).</w:t>
            </w:r>
          </w:p>
          <w:p w:rsidR="00602376" w:rsidRDefault="00447149" w:rsidP="0054211A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Зокрема, відновили роботу підприємства, які розташовані </w:t>
            </w:r>
            <w:r w:rsidR="00CA2E28">
              <w:rPr>
                <w:rFonts w:ascii="Arial" w:hAnsi="Arial" w:cs="Arial"/>
                <w:sz w:val="24"/>
                <w:szCs w:val="24"/>
              </w:rPr>
              <w:t>у відносно безпечних регіонах</w:t>
            </w:r>
            <w:r w:rsidR="009337DA">
              <w:rPr>
                <w:rFonts w:ascii="Arial" w:hAnsi="Arial" w:cs="Arial"/>
                <w:sz w:val="24"/>
                <w:szCs w:val="24"/>
              </w:rPr>
              <w:t xml:space="preserve">, або 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ті, </w:t>
            </w:r>
            <w:r w:rsidR="009337DA">
              <w:rPr>
                <w:rFonts w:ascii="Arial" w:hAnsi="Arial" w:cs="Arial"/>
                <w:sz w:val="24"/>
                <w:szCs w:val="24"/>
              </w:rPr>
              <w:t>які зді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йснили </w:t>
            </w:r>
            <w:proofErr w:type="spellStart"/>
            <w:r w:rsidR="0054211A">
              <w:rPr>
                <w:rFonts w:ascii="Arial" w:hAnsi="Arial" w:cs="Arial"/>
                <w:sz w:val="24"/>
                <w:szCs w:val="24"/>
              </w:rPr>
              <w:t>релокацію</w:t>
            </w:r>
            <w:proofErr w:type="spellEnd"/>
            <w:r w:rsidR="0054211A">
              <w:rPr>
                <w:rFonts w:ascii="Arial" w:hAnsi="Arial" w:cs="Arial"/>
                <w:sz w:val="24"/>
                <w:szCs w:val="24"/>
              </w:rPr>
              <w:t xml:space="preserve"> в такі регіони, або підприємства, які експортували до ЄС у значних обсягах товарну продукцію та наразі </w:t>
            </w:r>
            <w:r w:rsidR="00C56649">
              <w:rPr>
                <w:rFonts w:ascii="Arial" w:hAnsi="Arial" w:cs="Arial"/>
                <w:sz w:val="24"/>
                <w:szCs w:val="24"/>
              </w:rPr>
              <w:t xml:space="preserve">хоча б частково </w:t>
            </w:r>
            <w:r w:rsidR="0054211A">
              <w:rPr>
                <w:rFonts w:ascii="Arial" w:hAnsi="Arial" w:cs="Arial"/>
                <w:sz w:val="24"/>
                <w:szCs w:val="24"/>
              </w:rPr>
              <w:t xml:space="preserve">відновили такі поставки. </w:t>
            </w:r>
            <w:r w:rsidR="00ED08A3">
              <w:rPr>
                <w:rFonts w:ascii="Arial" w:hAnsi="Arial" w:cs="Arial"/>
                <w:sz w:val="24"/>
                <w:szCs w:val="24"/>
              </w:rPr>
              <w:t>Відносну стабільність демонструють також компанії, які є партнерськими або афілійованими з європейськими або іншими іноземними компаніями.</w:t>
            </w:r>
          </w:p>
          <w:p w:rsidR="00602376" w:rsidRPr="00AD1C9C" w:rsidRDefault="0054211A" w:rsidP="0054211A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Певна частина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експортоорієнтованих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7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хімічних компаній України, які мають сировинні та товарно-збутові ланцюги, пов’язані з європейськими країнами та компаніями, </w:t>
            </w:r>
            <w:r w:rsidR="009805D9">
              <w:rPr>
                <w:rFonts w:ascii="Arial" w:hAnsi="Arial" w:cs="Arial"/>
                <w:sz w:val="24"/>
                <w:szCs w:val="24"/>
              </w:rPr>
              <w:t>відповідну технологічну</w:t>
            </w:r>
            <w:r w:rsidR="003D6C3C">
              <w:rPr>
                <w:rFonts w:ascii="Arial" w:hAnsi="Arial" w:cs="Arial"/>
                <w:sz w:val="24"/>
                <w:szCs w:val="24"/>
              </w:rPr>
              <w:t xml:space="preserve"> та апаратурну можливість,</w:t>
            </w:r>
            <w:r w:rsidR="009805D9">
              <w:rPr>
                <w:rFonts w:ascii="Arial" w:hAnsi="Arial" w:cs="Arial"/>
                <w:sz w:val="24"/>
                <w:szCs w:val="24"/>
              </w:rPr>
              <w:t xml:space="preserve"> перемістилися за межі України. Однак зага</w:t>
            </w:r>
            <w:r w:rsidR="003D6FCC">
              <w:rPr>
                <w:rFonts w:ascii="Arial" w:hAnsi="Arial" w:cs="Arial"/>
                <w:sz w:val="24"/>
                <w:szCs w:val="24"/>
              </w:rPr>
              <w:t>льна кількість таких виробництв</w:t>
            </w:r>
            <w:r w:rsidR="003D6C3C">
              <w:rPr>
                <w:rFonts w:ascii="Arial" w:hAnsi="Arial" w:cs="Arial"/>
                <w:sz w:val="24"/>
                <w:szCs w:val="24"/>
              </w:rPr>
              <w:t xml:space="preserve"> і компаній</w:t>
            </w:r>
            <w:r w:rsidR="009805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2376">
              <w:rPr>
                <w:rFonts w:ascii="Arial" w:hAnsi="Arial" w:cs="Arial"/>
                <w:sz w:val="24"/>
                <w:szCs w:val="24"/>
              </w:rPr>
              <w:t xml:space="preserve">в національному </w:t>
            </w:r>
            <w:proofErr w:type="spellStart"/>
            <w:r w:rsidR="00602376">
              <w:rPr>
                <w:rFonts w:ascii="Arial" w:hAnsi="Arial" w:cs="Arial"/>
                <w:sz w:val="24"/>
                <w:szCs w:val="24"/>
              </w:rPr>
              <w:t>хімпромі</w:t>
            </w:r>
            <w:proofErr w:type="spellEnd"/>
            <w:r w:rsidR="006023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6C3C">
              <w:rPr>
                <w:rFonts w:ascii="Arial" w:hAnsi="Arial" w:cs="Arial"/>
                <w:sz w:val="24"/>
                <w:szCs w:val="24"/>
              </w:rPr>
              <w:t>є незначною</w:t>
            </w:r>
            <w:r w:rsidR="009805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Реалізація на внутрішній ринок</w:t>
            </w:r>
          </w:p>
        </w:tc>
        <w:tc>
          <w:tcPr>
            <w:tcW w:w="8222" w:type="dxa"/>
            <w:vAlign w:val="center"/>
          </w:tcPr>
          <w:p w:rsidR="00B04A38" w:rsidRDefault="00777AA0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За оцінками ДП «Черкаський НДІТЕХІМ», загальний обсяг реалізації </w:t>
            </w:r>
            <w:r w:rsidR="003B2AFC">
              <w:rPr>
                <w:rFonts w:ascii="Arial" w:hAnsi="Arial" w:cs="Arial"/>
                <w:sz w:val="24"/>
                <w:szCs w:val="24"/>
              </w:rPr>
              <w:t>хімічної продукції у січні-вересні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2022 року склав у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д.ц</w:t>
            </w:r>
            <w:proofErr w:type="spellEnd"/>
            <w:r w:rsidRPr="00AD1C9C">
              <w:rPr>
                <w:rFonts w:ascii="Arial" w:hAnsi="Arial" w:cs="Arial"/>
                <w:sz w:val="24"/>
                <w:szCs w:val="24"/>
              </w:rPr>
              <w:t>. близь</w:t>
            </w:r>
            <w:r w:rsidR="003B2AFC">
              <w:rPr>
                <w:rFonts w:ascii="Arial" w:hAnsi="Arial" w:cs="Arial"/>
                <w:sz w:val="24"/>
                <w:szCs w:val="24"/>
              </w:rPr>
              <w:t xml:space="preserve">ко </w:t>
            </w:r>
            <w:r w:rsidR="00E837F7">
              <w:rPr>
                <w:rFonts w:ascii="Arial" w:hAnsi="Arial" w:cs="Arial"/>
                <w:sz w:val="24"/>
                <w:szCs w:val="24"/>
              </w:rPr>
              <w:t>95</w:t>
            </w:r>
            <w:r w:rsidR="00E00FC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00FC6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="00E00FC6">
              <w:rPr>
                <w:rFonts w:ascii="Arial" w:hAnsi="Arial" w:cs="Arial"/>
                <w:sz w:val="24"/>
                <w:szCs w:val="24"/>
              </w:rPr>
              <w:t>. (січень-вересень 2021 р. – 124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грн.), у т.ч. у виробництві хімічних речовин та хімічної продукц</w:t>
            </w:r>
            <w:r w:rsidR="00E837F7">
              <w:rPr>
                <w:rFonts w:ascii="Arial" w:hAnsi="Arial" w:cs="Arial"/>
                <w:sz w:val="24"/>
                <w:szCs w:val="24"/>
              </w:rPr>
              <w:t>ії - 47</w:t>
            </w:r>
            <w:r w:rsidR="003018CD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018CD" w:rsidRPr="00AD1C9C">
              <w:rPr>
                <w:rFonts w:ascii="Arial" w:hAnsi="Arial" w:cs="Arial"/>
                <w:sz w:val="24"/>
                <w:szCs w:val="24"/>
              </w:rPr>
              <w:t>млрд.гр</w:t>
            </w:r>
            <w:r w:rsidR="00E837F7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r w:rsidR="00E837F7">
              <w:rPr>
                <w:rFonts w:ascii="Arial" w:hAnsi="Arial" w:cs="Arial"/>
                <w:sz w:val="24"/>
                <w:szCs w:val="24"/>
              </w:rPr>
              <w:t xml:space="preserve"> (січень-вересень 2021 р. 74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грн</w:t>
            </w:r>
            <w:proofErr w:type="spellEnd"/>
            <w:r w:rsidRPr="00AD1C9C">
              <w:rPr>
                <w:rFonts w:ascii="Arial" w:hAnsi="Arial" w:cs="Arial"/>
                <w:sz w:val="24"/>
                <w:szCs w:val="24"/>
              </w:rPr>
              <w:t>), гумових та пластмасових вироб</w:t>
            </w:r>
            <w:r w:rsidR="00E837F7">
              <w:rPr>
                <w:rFonts w:ascii="Arial" w:hAnsi="Arial" w:cs="Arial"/>
                <w:sz w:val="24"/>
                <w:szCs w:val="24"/>
              </w:rPr>
              <w:t>ів - 3</w:t>
            </w:r>
            <w:r w:rsidR="0003774F" w:rsidRPr="00AD1C9C">
              <w:rPr>
                <w:rFonts w:ascii="Arial" w:hAnsi="Arial" w:cs="Arial"/>
                <w:sz w:val="24"/>
                <w:szCs w:val="24"/>
              </w:rPr>
              <w:t>5</w:t>
            </w:r>
            <w:r w:rsidR="00E837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E837F7">
              <w:rPr>
                <w:rFonts w:ascii="Arial" w:hAnsi="Arial" w:cs="Arial"/>
                <w:sz w:val="24"/>
                <w:szCs w:val="24"/>
              </w:rPr>
              <w:t>млрд.грн</w:t>
            </w:r>
            <w:proofErr w:type="spellEnd"/>
            <w:r w:rsidR="00E837F7">
              <w:rPr>
                <w:rFonts w:ascii="Arial" w:hAnsi="Arial" w:cs="Arial"/>
                <w:sz w:val="24"/>
                <w:szCs w:val="24"/>
              </w:rPr>
              <w:t xml:space="preserve"> (січень-вересень 2021 р. – 48</w:t>
            </w:r>
            <w:r w:rsidRPr="00AD1C9C">
              <w:rPr>
                <w:rFonts w:ascii="Arial" w:hAnsi="Arial" w:cs="Arial"/>
                <w:sz w:val="24"/>
                <w:szCs w:val="24"/>
              </w:rPr>
              <w:t xml:space="preserve"> млрд. грн.).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77AA0" w:rsidRPr="00AD1C9C" w:rsidRDefault="00986E5F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1C9C">
              <w:rPr>
                <w:rFonts w:ascii="Arial" w:hAnsi="Arial" w:cs="Arial"/>
                <w:sz w:val="24"/>
                <w:szCs w:val="24"/>
              </w:rPr>
              <w:t xml:space="preserve">При цьому індекс цін у виробництві хімічних речовин та хімічної продукції склав, </w:t>
            </w:r>
            <w:proofErr w:type="spellStart"/>
            <w:r w:rsidRPr="00AD1C9C">
              <w:rPr>
                <w:rFonts w:ascii="Arial" w:hAnsi="Arial" w:cs="Arial"/>
                <w:sz w:val="24"/>
                <w:szCs w:val="24"/>
              </w:rPr>
              <w:t>оціночно</w:t>
            </w:r>
            <w:proofErr w:type="spellEnd"/>
            <w:r w:rsidR="00B04A38">
              <w:rPr>
                <w:rFonts w:ascii="Arial" w:hAnsi="Arial" w:cs="Arial"/>
                <w:sz w:val="24"/>
                <w:szCs w:val="24"/>
              </w:rPr>
              <w:t>,</w:t>
            </w:r>
            <w:r w:rsidR="00E837F7">
              <w:rPr>
                <w:rFonts w:ascii="Arial" w:hAnsi="Arial" w:cs="Arial"/>
                <w:sz w:val="24"/>
                <w:szCs w:val="24"/>
              </w:rPr>
              <w:t xml:space="preserve"> у січні-вересні 2022 р. 155</w:t>
            </w:r>
            <w:r w:rsidRPr="00AD1C9C">
              <w:rPr>
                <w:rFonts w:ascii="Arial" w:hAnsi="Arial" w:cs="Arial"/>
                <w:sz w:val="24"/>
                <w:szCs w:val="24"/>
              </w:rPr>
              <w:t>%, у виробництві гумових та пластмасових виробів – 145</w:t>
            </w:r>
            <w:r w:rsidR="000C28B9">
              <w:rPr>
                <w:rFonts w:ascii="Arial" w:hAnsi="Arial" w:cs="Arial"/>
                <w:sz w:val="24"/>
                <w:szCs w:val="24"/>
              </w:rPr>
              <w:t>-148</w:t>
            </w:r>
            <w:r w:rsidRPr="00AD1C9C">
              <w:rPr>
                <w:rFonts w:ascii="Arial" w:hAnsi="Arial" w:cs="Arial"/>
                <w:sz w:val="24"/>
                <w:szCs w:val="24"/>
              </w:rPr>
              <w:t>%.</w:t>
            </w:r>
          </w:p>
          <w:p w:rsidR="00392D63" w:rsidRPr="00AD1C9C" w:rsidRDefault="00E837F7" w:rsidP="008B35FA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Втрати продаж у січні-вересні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 xml:space="preserve"> 2022 р. у фізичному вимірі у більшості товарних груп хімічної продукції порівняно з аналогічним періодом 2021 р.</w:t>
            </w:r>
            <w:r w:rsidR="00986E5F" w:rsidRPr="00AD1C9C">
              <w:rPr>
                <w:rFonts w:ascii="Arial" w:hAnsi="Arial" w:cs="Arial"/>
                <w:sz w:val="24"/>
                <w:szCs w:val="24"/>
              </w:rPr>
              <w:t xml:space="preserve"> набули 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к</w:t>
            </w:r>
            <w:r w:rsidR="000C28B9">
              <w:rPr>
                <w:rFonts w:ascii="Arial" w:hAnsi="Arial" w:cs="Arial"/>
                <w:sz w:val="24"/>
                <w:szCs w:val="24"/>
              </w:rPr>
              <w:t>ритичних обсягів</w:t>
            </w:r>
            <w:r w:rsidR="00426375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D45">
              <w:rPr>
                <w:rFonts w:ascii="Arial" w:hAnsi="Arial" w:cs="Arial"/>
                <w:sz w:val="24"/>
                <w:szCs w:val="24"/>
              </w:rPr>
              <w:t xml:space="preserve"> та становлять від 35 до 250</w:t>
            </w:r>
            <w:r w:rsidR="00777AA0" w:rsidRPr="00AD1C9C">
              <w:rPr>
                <w:rFonts w:ascii="Arial" w:hAnsi="Arial" w:cs="Arial"/>
                <w:sz w:val="24"/>
                <w:szCs w:val="24"/>
              </w:rPr>
              <w:t>%</w:t>
            </w:r>
            <w:r w:rsidR="000C28B9">
              <w:rPr>
                <w:rFonts w:ascii="Arial" w:hAnsi="Arial" w:cs="Arial"/>
                <w:sz w:val="24"/>
                <w:szCs w:val="24"/>
              </w:rPr>
              <w:t xml:space="preserve">. Однак цей показник є досить неоднорідним в залежності </w:t>
            </w:r>
            <w:r w:rsidR="008B35FA">
              <w:rPr>
                <w:rFonts w:ascii="Arial" w:hAnsi="Arial" w:cs="Arial"/>
                <w:sz w:val="24"/>
                <w:szCs w:val="24"/>
              </w:rPr>
              <w:t xml:space="preserve">від сектору та регіональної </w:t>
            </w:r>
            <w:r w:rsidR="00C56649">
              <w:rPr>
                <w:rFonts w:ascii="Arial" w:hAnsi="Arial" w:cs="Arial"/>
                <w:sz w:val="24"/>
                <w:szCs w:val="24"/>
              </w:rPr>
              <w:t>структури товарного виробництва, а також підприємства-виробника.</w:t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AD1C9C" w:rsidRDefault="00392D63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AD1C9C">
              <w:rPr>
                <w:rFonts w:ascii="Arial" w:hAnsi="Arial" w:cs="Arial"/>
                <w:b/>
                <w:sz w:val="24"/>
                <w:szCs w:val="24"/>
              </w:rPr>
              <w:t xml:space="preserve">Індекс доступності </w:t>
            </w:r>
          </w:p>
        </w:tc>
        <w:tc>
          <w:tcPr>
            <w:tcW w:w="8222" w:type="dxa"/>
          </w:tcPr>
          <w:p w:rsidR="008B35FA" w:rsidRDefault="000C28B9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Індекс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>доступності</w:t>
            </w:r>
            <w:r w:rsidR="00AD1C9C">
              <w:rPr>
                <w:rFonts w:ascii="Arial" w:hAnsi="Arial" w:cs="Arial"/>
                <w:sz w:val="24"/>
                <w:szCs w:val="24"/>
              </w:rPr>
              <w:t xml:space="preserve"> хімічної продукції повсякденного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споживчого </w:t>
            </w:r>
            <w:r w:rsidR="00AD1C9C">
              <w:rPr>
                <w:rFonts w:ascii="Arial" w:hAnsi="Arial" w:cs="Arial"/>
                <w:sz w:val="24"/>
                <w:szCs w:val="24"/>
              </w:rPr>
              <w:t>попиту  (СМЗ, косметична продукція,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1C9C" w:rsidRPr="00AD1C9C">
              <w:rPr>
                <w:rFonts w:ascii="Arial" w:hAnsi="Arial" w:cs="Arial"/>
                <w:sz w:val="24"/>
                <w:szCs w:val="24"/>
              </w:rPr>
              <w:t xml:space="preserve">засоби для чищення, </w:t>
            </w:r>
            <w:r w:rsidR="00AD1C9C">
              <w:rPr>
                <w:rFonts w:ascii="Arial" w:hAnsi="Arial" w:cs="Arial"/>
                <w:sz w:val="24"/>
                <w:szCs w:val="24"/>
              </w:rPr>
              <w:t xml:space="preserve">засоби </w:t>
            </w:r>
            <w:proofErr w:type="spellStart"/>
            <w:r w:rsidR="00AD1C9C">
              <w:rPr>
                <w:rFonts w:ascii="Arial" w:hAnsi="Arial" w:cs="Arial"/>
                <w:sz w:val="24"/>
                <w:szCs w:val="24"/>
              </w:rPr>
              <w:t>автохімії</w:t>
            </w:r>
            <w:proofErr w:type="spellEnd"/>
            <w:r w:rsidR="00AD1C9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добрива, </w:t>
            </w:r>
            <w:r w:rsidR="006277A5">
              <w:rPr>
                <w:rFonts w:ascii="Arial" w:hAnsi="Arial" w:cs="Arial"/>
                <w:sz w:val="24"/>
                <w:szCs w:val="24"/>
              </w:rPr>
              <w:t>пестициди</w:t>
            </w:r>
            <w:r w:rsidR="00B04A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та інші агрохімікати </w:t>
            </w:r>
            <w:r w:rsidR="00B04A38">
              <w:rPr>
                <w:rFonts w:ascii="Arial" w:hAnsi="Arial" w:cs="Arial"/>
                <w:sz w:val="24"/>
                <w:szCs w:val="24"/>
              </w:rPr>
              <w:t>для присадибних ділянок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, ЛФМ для роздрібної торгівлі, пластмасові та гумові вироби для побутового використання) 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знизився </w:t>
            </w:r>
            <w:r w:rsidR="00F00080">
              <w:rPr>
                <w:rFonts w:ascii="Arial" w:hAnsi="Arial" w:cs="Arial"/>
                <w:sz w:val="24"/>
                <w:szCs w:val="24"/>
              </w:rPr>
              <w:t xml:space="preserve">в Україні </w:t>
            </w:r>
            <w:r w:rsidR="00E837F7">
              <w:rPr>
                <w:rFonts w:ascii="Arial" w:hAnsi="Arial" w:cs="Arial"/>
                <w:sz w:val="24"/>
                <w:szCs w:val="24"/>
              </w:rPr>
              <w:t>у березні-вересні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D2AF7">
              <w:rPr>
                <w:rFonts w:ascii="Arial" w:hAnsi="Arial" w:cs="Arial"/>
                <w:sz w:val="24"/>
                <w:szCs w:val="24"/>
              </w:rPr>
              <w:t xml:space="preserve">сумарно </w:t>
            </w:r>
            <w:r w:rsidR="008B35FA">
              <w:rPr>
                <w:rFonts w:ascii="Arial" w:hAnsi="Arial" w:cs="Arial"/>
                <w:sz w:val="24"/>
                <w:szCs w:val="24"/>
              </w:rPr>
              <w:t xml:space="preserve">не менш ніж на </w:t>
            </w:r>
            <w:r w:rsidR="00EB6F25">
              <w:rPr>
                <w:rFonts w:ascii="Arial" w:hAnsi="Arial" w:cs="Arial"/>
                <w:sz w:val="24"/>
                <w:szCs w:val="24"/>
              </w:rPr>
              <w:t>40-45</w:t>
            </w:r>
            <w:r w:rsidR="006277A5">
              <w:rPr>
                <w:rFonts w:ascii="Arial" w:hAnsi="Arial" w:cs="Arial"/>
                <w:sz w:val="24"/>
                <w:szCs w:val="24"/>
              </w:rPr>
              <w:t>%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порівняно з </w:t>
            </w:r>
            <w:r w:rsidR="002D2AF7">
              <w:rPr>
                <w:rFonts w:ascii="Arial" w:hAnsi="Arial" w:cs="Arial"/>
                <w:sz w:val="24"/>
                <w:szCs w:val="24"/>
              </w:rPr>
              <w:t>аналогічним періодом довоєнного року</w:t>
            </w:r>
            <w:r w:rsidR="00392D63" w:rsidRPr="00AD1C9C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6277A5">
              <w:rPr>
                <w:rFonts w:ascii="Arial" w:hAnsi="Arial" w:cs="Arial"/>
                <w:sz w:val="24"/>
                <w:szCs w:val="24"/>
              </w:rPr>
              <w:t>зни</w:t>
            </w:r>
            <w:r w:rsidR="006C3696">
              <w:rPr>
                <w:rFonts w:ascii="Arial" w:hAnsi="Arial" w:cs="Arial"/>
                <w:sz w:val="24"/>
                <w:szCs w:val="24"/>
              </w:rPr>
              <w:t>ження платоспроможного попиту, скорочення кількості населення та окупацію частини території країною-агресором.</w:t>
            </w:r>
            <w:r w:rsidR="006277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B63A1" w:rsidRDefault="00B04A38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Цей фактор однозначно негативно відбився на виробництві</w:t>
            </w:r>
            <w:r w:rsidR="002A5309">
              <w:rPr>
                <w:rFonts w:ascii="Arial" w:hAnsi="Arial" w:cs="Arial"/>
                <w:sz w:val="24"/>
                <w:szCs w:val="24"/>
              </w:rPr>
              <w:t xml:space="preserve"> хімічної п</w:t>
            </w:r>
            <w:r w:rsidR="00EB6F25">
              <w:rPr>
                <w:rFonts w:ascii="Arial" w:hAnsi="Arial" w:cs="Arial"/>
                <w:sz w:val="24"/>
                <w:szCs w:val="24"/>
              </w:rPr>
              <w:t>родукції споживчого призначення, хоча ці сегменти мають менші втрати порівняно з виробництвами основної (базової) хімії.</w:t>
            </w:r>
          </w:p>
          <w:p w:rsidR="00296631" w:rsidRPr="00AD1C9C" w:rsidRDefault="00296631" w:rsidP="00B04A38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FA1" w:rsidTr="00AE6DE1">
        <w:tc>
          <w:tcPr>
            <w:tcW w:w="2269" w:type="dxa"/>
            <w:vMerge w:val="restart"/>
            <w:vAlign w:val="center"/>
          </w:tcPr>
          <w:p w:rsidR="00550FA1" w:rsidRPr="00AD1C9C" w:rsidRDefault="00550FA1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Зовнішня торгівля </w:t>
            </w:r>
          </w:p>
        </w:tc>
        <w:tc>
          <w:tcPr>
            <w:tcW w:w="8222" w:type="dxa"/>
            <w:tcBorders>
              <w:bottom w:val="nil"/>
            </w:tcBorders>
          </w:tcPr>
          <w:p w:rsidR="00EE46E4" w:rsidRPr="00457E5B" w:rsidRDefault="00550FA1" w:rsidP="00B40FCB">
            <w:pPr>
              <w:jc w:val="both"/>
              <w:rPr>
                <w:sz w:val="24"/>
                <w:szCs w:val="24"/>
              </w:rPr>
            </w:pPr>
            <w:r w:rsidRPr="00457E5B">
              <w:rPr>
                <w:rFonts w:ascii="Arial" w:hAnsi="Arial" w:cs="Arial"/>
                <w:sz w:val="24"/>
                <w:szCs w:val="24"/>
              </w:rPr>
              <w:t xml:space="preserve">За попередніми даними, </w:t>
            </w:r>
            <w:r w:rsidR="00997269" w:rsidRPr="00457E5B">
              <w:rPr>
                <w:rFonts w:ascii="Arial" w:hAnsi="Arial" w:cs="Arial"/>
                <w:sz w:val="24"/>
                <w:szCs w:val="24"/>
              </w:rPr>
              <w:t xml:space="preserve">обсяги зовнішньоторговельних поставок хімічної  продукції в січні-вересні </w:t>
            </w:r>
            <w:r w:rsidR="00E0259E" w:rsidRPr="00457E5B">
              <w:rPr>
                <w:rFonts w:ascii="Arial" w:hAnsi="Arial" w:cs="Arial"/>
                <w:sz w:val="24"/>
                <w:szCs w:val="24"/>
              </w:rPr>
              <w:t>2022 р. склали 7</w:t>
            </w:r>
            <w:r w:rsidR="00EB6F25">
              <w:rPr>
                <w:rFonts w:ascii="Arial" w:hAnsi="Arial" w:cs="Arial"/>
                <w:sz w:val="24"/>
                <w:szCs w:val="24"/>
              </w:rPr>
              <w:t>,164 млрд</w:t>
            </w:r>
            <w:r w:rsidR="00E0259E" w:rsidRPr="00457E5B">
              <w:rPr>
                <w:rFonts w:ascii="Arial" w:hAnsi="Arial" w:cs="Arial"/>
                <w:sz w:val="24"/>
                <w:szCs w:val="24"/>
              </w:rPr>
              <w:t>. дол. США та зменшилися   порівняно з аналогічним періодом 2021 р.</w:t>
            </w:r>
            <w:r w:rsidR="00E41EE4" w:rsidRPr="00457E5B">
              <w:rPr>
                <w:rFonts w:ascii="Arial" w:hAnsi="Arial" w:cs="Arial"/>
                <w:sz w:val="24"/>
                <w:szCs w:val="24"/>
              </w:rPr>
              <w:t xml:space="preserve"> на </w:t>
            </w:r>
            <w:r w:rsidR="007F455A" w:rsidRPr="00457E5B">
              <w:rPr>
                <w:rFonts w:ascii="Arial" w:hAnsi="Arial" w:cs="Arial"/>
                <w:sz w:val="24"/>
                <w:szCs w:val="24"/>
              </w:rPr>
              <w:t>34</w:t>
            </w:r>
            <w:r w:rsidR="00E41EE4" w:rsidRPr="00457E5B">
              <w:rPr>
                <w:rFonts w:ascii="Arial" w:hAnsi="Arial" w:cs="Arial"/>
                <w:sz w:val="24"/>
                <w:szCs w:val="24"/>
              </w:rPr>
              <w:t xml:space="preserve"> %.</w:t>
            </w:r>
            <w:r w:rsidR="00EE46E4" w:rsidRPr="00457E5B">
              <w:rPr>
                <w:sz w:val="24"/>
                <w:szCs w:val="24"/>
              </w:rPr>
              <w:t xml:space="preserve"> </w:t>
            </w:r>
          </w:p>
          <w:p w:rsidR="007F455A" w:rsidRPr="00457E5B" w:rsidRDefault="00EB6F25" w:rsidP="00B40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 період воєнного стану (березень</w:t>
            </w:r>
            <w:r w:rsidR="007F455A" w:rsidRPr="00457E5B">
              <w:rPr>
                <w:rFonts w:ascii="Arial" w:hAnsi="Arial" w:cs="Arial"/>
                <w:sz w:val="24"/>
                <w:szCs w:val="24"/>
              </w:rPr>
              <w:t>-вересень) зовнішньоторговельний обіг хімічною  продукцією склав, з</w:t>
            </w:r>
            <w:r>
              <w:rPr>
                <w:rFonts w:ascii="Arial" w:hAnsi="Arial" w:cs="Arial"/>
                <w:sz w:val="24"/>
                <w:szCs w:val="24"/>
              </w:rPr>
              <w:t>а попередніми оцінками, 4</w:t>
            </w:r>
            <w:r w:rsidR="006C3696">
              <w:rPr>
                <w:rFonts w:ascii="Arial" w:hAnsi="Arial" w:cs="Arial"/>
                <w:sz w:val="24"/>
                <w:szCs w:val="24"/>
              </w:rPr>
              <w:t>,497</w:t>
            </w:r>
            <w:r>
              <w:rPr>
                <w:rFonts w:ascii="Arial" w:hAnsi="Arial" w:cs="Arial"/>
                <w:sz w:val="24"/>
                <w:szCs w:val="24"/>
              </w:rPr>
              <w:t xml:space="preserve"> млрд</w:t>
            </w:r>
            <w:r w:rsidR="007F455A" w:rsidRPr="00457E5B">
              <w:rPr>
                <w:rFonts w:ascii="Arial" w:hAnsi="Arial" w:cs="Arial"/>
                <w:sz w:val="24"/>
                <w:szCs w:val="24"/>
              </w:rPr>
              <w:t xml:space="preserve">. грн.  та зменшився  порівняно з аналогічним періодом 2021 р.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майже на 50%.</w:t>
            </w:r>
          </w:p>
          <w:p w:rsidR="00EB6F25" w:rsidRDefault="00EE46E4" w:rsidP="00B40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7E5B">
              <w:rPr>
                <w:rFonts w:ascii="Arial" w:hAnsi="Arial" w:cs="Arial"/>
                <w:sz w:val="24"/>
                <w:szCs w:val="24"/>
              </w:rPr>
              <w:t xml:space="preserve">Частка імпорту у структурі зовнішньої торгівлі  хімічною продукцією  в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 xml:space="preserve"> січні-вересні 2022 р. становила 75</w:t>
            </w:r>
            <w:r w:rsidRPr="00457E5B">
              <w:rPr>
                <w:rFonts w:ascii="Arial" w:hAnsi="Arial" w:cs="Arial"/>
                <w:sz w:val="24"/>
                <w:szCs w:val="24"/>
              </w:rPr>
              <w:t xml:space="preserve">% при негативному </w:t>
            </w:r>
            <w:r w:rsidR="00EB6F25">
              <w:rPr>
                <w:rFonts w:ascii="Arial" w:hAnsi="Arial" w:cs="Arial"/>
                <w:sz w:val="24"/>
                <w:szCs w:val="24"/>
              </w:rPr>
              <w:t>зовнішньоторговельному сальдо 4,</w:t>
            </w:r>
            <w:r w:rsidRPr="00457E5B">
              <w:rPr>
                <w:rFonts w:ascii="Arial" w:hAnsi="Arial" w:cs="Arial"/>
                <w:sz w:val="24"/>
                <w:szCs w:val="24"/>
              </w:rPr>
              <w:t>64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 млрд</w:t>
            </w:r>
            <w:r w:rsidRPr="00457E5B">
              <w:rPr>
                <w:rFonts w:ascii="Arial" w:hAnsi="Arial" w:cs="Arial"/>
                <w:sz w:val="24"/>
                <w:szCs w:val="24"/>
              </w:rPr>
              <w:t>. дол. США.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50FA1" w:rsidRPr="00EE46E4" w:rsidRDefault="006C3696" w:rsidP="00B40F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У період воєнного стану (березень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-вересень)</w:t>
            </w:r>
            <w:r w:rsidR="003B4615" w:rsidRPr="00457E5B">
              <w:rPr>
                <w:sz w:val="24"/>
                <w:szCs w:val="24"/>
              </w:rPr>
              <w:t xml:space="preserve">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частка імпорту у структурі зовні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шньої торгівлі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хімі</w:t>
            </w:r>
            <w:r w:rsidR="00EB6F25">
              <w:rPr>
                <w:rFonts w:ascii="Arial" w:hAnsi="Arial" w:cs="Arial"/>
                <w:sz w:val="24"/>
                <w:szCs w:val="24"/>
              </w:rPr>
              <w:t xml:space="preserve">чною продукцією виросла до 84% </w:t>
            </w:r>
            <w:r w:rsidR="003B4615" w:rsidRPr="00457E5B">
              <w:rPr>
                <w:rFonts w:ascii="Arial" w:hAnsi="Arial" w:cs="Arial"/>
                <w:sz w:val="24"/>
                <w:szCs w:val="24"/>
              </w:rPr>
              <w:t>при негативному зовнішньоторговельному сальдо</w:t>
            </w:r>
            <w:r w:rsidR="00457E5B" w:rsidRPr="00457E5B">
              <w:rPr>
                <w:rFonts w:ascii="Arial" w:hAnsi="Arial" w:cs="Arial"/>
                <w:sz w:val="24"/>
                <w:szCs w:val="24"/>
              </w:rPr>
              <w:t xml:space="preserve"> 3,13 млрд. грн.</w:t>
            </w:r>
          </w:p>
          <w:p w:rsidR="00997269" w:rsidRPr="00AD1C9C" w:rsidRDefault="00997269" w:rsidP="00B40FC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Діаграма </w:t>
            </w:r>
            <w:r w:rsidR="00EB6F2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50FA1" w:rsidTr="00AE6DE1">
        <w:tc>
          <w:tcPr>
            <w:tcW w:w="2269" w:type="dxa"/>
            <w:vMerge/>
          </w:tcPr>
          <w:p w:rsidR="00550FA1" w:rsidRPr="00AD1C9C" w:rsidRDefault="00550FA1" w:rsidP="00912A4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550FA1" w:rsidRPr="00AD1C9C" w:rsidRDefault="00997269" w:rsidP="00B40F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035EB82E" wp14:editId="63CC6BD7">
                  <wp:extent cx="5160396" cy="3538330"/>
                  <wp:effectExtent l="0" t="0" r="2540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7014" cy="3542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0FA1" w:rsidRPr="00980BEA" w:rsidTr="00AE6DE1">
        <w:tc>
          <w:tcPr>
            <w:tcW w:w="2269" w:type="dxa"/>
            <w:vMerge w:val="restart"/>
            <w:vAlign w:val="center"/>
          </w:tcPr>
          <w:p w:rsidR="00550FA1" w:rsidRPr="00AD1C9C" w:rsidRDefault="00C24A08" w:rsidP="00AE6DE1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C24A08">
              <w:rPr>
                <w:rFonts w:ascii="Arial" w:hAnsi="Arial" w:cs="Arial"/>
                <w:b/>
                <w:sz w:val="24"/>
                <w:szCs w:val="24"/>
              </w:rPr>
              <w:t xml:space="preserve">Експорт  </w:t>
            </w:r>
            <w:r w:rsidR="0020547E">
              <w:rPr>
                <w:rFonts w:ascii="Arial" w:hAnsi="Arial" w:cs="Arial"/>
                <w:b/>
                <w:sz w:val="24"/>
                <w:szCs w:val="24"/>
              </w:rPr>
              <w:t>фізичних обсягів хімічної  п</w:t>
            </w:r>
            <w:r w:rsidRPr="00C24A08">
              <w:rPr>
                <w:rFonts w:ascii="Arial" w:hAnsi="Arial" w:cs="Arial"/>
                <w:b/>
                <w:sz w:val="24"/>
                <w:szCs w:val="24"/>
              </w:rPr>
              <w:t>родукції (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секторальний</w:t>
            </w:r>
            <w:r w:rsidRPr="00C24A08">
              <w:rPr>
                <w:rFonts w:ascii="Arial" w:hAnsi="Arial" w:cs="Arial"/>
                <w:b/>
                <w:sz w:val="24"/>
                <w:szCs w:val="24"/>
              </w:rPr>
              <w:t xml:space="preserve">  зріз)</w:t>
            </w: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5B5D5E" w:rsidRDefault="00550FA1" w:rsidP="00B04A38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Дані 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Держстату України </w:t>
            </w: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щодо фізичного експорту хімічної продукції 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із України в січні-червні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2022 р. </w:t>
            </w:r>
            <w:r w:rsidR="007D571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свідчить  про </w:t>
            </w:r>
            <w:r w:rsidR="0029663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зниження обсягів експортних поставок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у січні-березні 2022 р. у розрізі більшості секторів. </w:t>
            </w:r>
          </w:p>
          <w:p w:rsidR="00C50AE8" w:rsidRPr="005B5D5E" w:rsidRDefault="005B5D5E" w:rsidP="00B04A38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</w:t>
            </w:r>
            <w:r w:rsidR="00F3435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квітні-травні  2022 р. в частині секторів (</w:t>
            </w:r>
            <w:r w:rsidR="00DC1423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хімічні волокна та нитки, </w:t>
            </w:r>
            <w:r w:rsidR="00B84DE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гумові вироби, пласмасові вироби, білкові речовини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 спостерігався ситуаційний</w:t>
            </w:r>
            <w:r w:rsidR="00B84DEF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приріст обсягів ф</w:t>
            </w:r>
            <w:r w:rsidR="00296631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ізичного  експорту. Однак  вже у</w:t>
            </w:r>
            <w:r w:rsidR="00C24A0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червні </w:t>
            </w:r>
            <w:r w:rsidR="00A551A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експорт в названих секторах зменшився. </w:t>
            </w:r>
          </w:p>
          <w:p w:rsidR="00550FA1" w:rsidRPr="005B5D5E" w:rsidRDefault="00A551AB" w:rsidP="00B40FCB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Загалом у більшості секторів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хімічної продукції</w:t>
            </w:r>
            <w:r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у березні-червні індекси 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фізичного експорту характеризувалися відносною стабільністю на фоні 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значної </w:t>
            </w:r>
            <w:r w:rsidR="00C50AE8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волатильності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поставок в окремих секторах, де ключові виробники призупили своє виробництво або ж воно зазнало руйнувань під час воєних дій або ж інших причин (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зупинення чи 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завершення дії експортних</w:t>
            </w:r>
            <w:r w:rsidR="00543333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чи імпортних</w:t>
            </w:r>
            <w:r w:rsidR="00B40FCB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контрактів</w:t>
            </w:r>
            <w:r w:rsid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тощо</w:t>
            </w:r>
            <w:r w:rsidR="00543333" w:rsidRPr="005B5D5E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).</w:t>
            </w:r>
          </w:p>
          <w:p w:rsidR="006C3696" w:rsidRDefault="006C3696" w:rsidP="00B40FCB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6C3696" w:rsidRDefault="006C3696" w:rsidP="00B40FCB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6C3696" w:rsidRDefault="006C3696" w:rsidP="00B40FCB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</w:p>
          <w:p w:rsidR="00A551AB" w:rsidRPr="00980BEA" w:rsidRDefault="00A551AB" w:rsidP="00B40FCB">
            <w:pPr>
              <w:jc w:val="right"/>
              <w:rPr>
                <w:rFonts w:ascii="Arial" w:hAnsi="Arial" w:cs="Arial"/>
                <w:noProof/>
                <w:lang w:eastAsia="ru-RU"/>
              </w:rPr>
            </w:pPr>
            <w:r w:rsidRPr="00980BEA">
              <w:rPr>
                <w:rFonts w:ascii="Arial" w:hAnsi="Arial" w:cs="Arial"/>
                <w:noProof/>
                <w:lang w:eastAsia="ru-RU"/>
              </w:rPr>
              <w:lastRenderedPageBreak/>
              <w:t xml:space="preserve">Діаграма </w:t>
            </w:r>
            <w:r w:rsidR="00C50AE8" w:rsidRPr="00980BEA">
              <w:rPr>
                <w:rFonts w:ascii="Arial" w:hAnsi="Arial" w:cs="Arial"/>
                <w:noProof/>
                <w:lang w:eastAsia="ru-RU"/>
              </w:rPr>
              <w:t>2</w:t>
            </w:r>
          </w:p>
        </w:tc>
      </w:tr>
      <w:tr w:rsidR="00550FA1" w:rsidTr="00AE6DE1">
        <w:trPr>
          <w:trHeight w:val="5214"/>
        </w:trPr>
        <w:tc>
          <w:tcPr>
            <w:tcW w:w="2269" w:type="dxa"/>
            <w:vMerge/>
            <w:vAlign w:val="center"/>
          </w:tcPr>
          <w:p w:rsidR="00550FA1" w:rsidRPr="00F00080" w:rsidRDefault="00550FA1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550FA1" w:rsidRDefault="00B84DEF" w:rsidP="009B71CA">
            <w:pPr>
              <w:spacing w:before="120" w:after="80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04DA00" wp14:editId="372C1EB9">
                  <wp:extent cx="5160396" cy="3848431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264" cy="38550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547E" w:rsidTr="00AE6DE1">
        <w:trPr>
          <w:trHeight w:val="1105"/>
        </w:trPr>
        <w:tc>
          <w:tcPr>
            <w:tcW w:w="2269" w:type="dxa"/>
            <w:tcBorders>
              <w:bottom w:val="nil"/>
            </w:tcBorders>
            <w:vAlign w:val="center"/>
          </w:tcPr>
          <w:p w:rsidR="0020547E" w:rsidRPr="00F00080" w:rsidRDefault="0020547E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nil"/>
              <w:bottom w:val="nil"/>
            </w:tcBorders>
          </w:tcPr>
          <w:p w:rsidR="0020547E" w:rsidRPr="007B4989" w:rsidRDefault="00944769" w:rsidP="007B4989">
            <w:pPr>
              <w:spacing w:before="120" w:after="80"/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944769">
              <w:rPr>
                <w:rFonts w:ascii="Arial" w:hAnsi="Arial" w:cs="Arial"/>
                <w:noProof/>
                <w:lang w:eastAsia="ru-RU"/>
              </w:rPr>
              <w:t>Обсяги експортних поставок хімічної продукції із України у січні-вересні 2022 р., за попередніми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даними, склали 1,26 млрд. грн </w:t>
            </w:r>
            <w:r w:rsidRPr="00944769">
              <w:rPr>
                <w:rFonts w:ascii="Arial" w:hAnsi="Arial" w:cs="Arial"/>
                <w:noProof/>
                <w:lang w:eastAsia="ru-RU"/>
              </w:rPr>
              <w:t>та зменшилися у вартісном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у обрахуванні </w:t>
            </w:r>
            <w:r w:rsidR="00296631">
              <w:rPr>
                <w:rFonts w:ascii="Arial" w:hAnsi="Arial" w:cs="Arial"/>
                <w:noProof/>
                <w:lang w:eastAsia="ru-RU"/>
              </w:rPr>
              <w:t xml:space="preserve">порівняно з аналогічним періодом 2022 р. </w:t>
            </w:r>
            <w:r w:rsidR="00543333">
              <w:rPr>
                <w:rFonts w:ascii="Arial" w:hAnsi="Arial" w:cs="Arial"/>
                <w:noProof/>
                <w:lang w:eastAsia="ru-RU"/>
              </w:rPr>
              <w:t>на 40%, у фізичному вимірі</w:t>
            </w:r>
            <w:r w:rsidRPr="00944769">
              <w:rPr>
                <w:rFonts w:ascii="Arial" w:hAnsi="Arial" w:cs="Arial"/>
                <w:noProof/>
                <w:lang w:eastAsia="ru-RU"/>
              </w:rPr>
              <w:t xml:space="preserve"> динаміка скорочення була досить деформованою та нерівномірною.</w:t>
            </w:r>
            <w:r w:rsidR="007B4989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="0020547E" w:rsidRPr="0020547E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 xml:space="preserve">Секторальні тренди вартісних </w:t>
            </w: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обсягів хімічного експорту</w:t>
            </w:r>
            <w:r w:rsidR="007B4989"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 xml:space="preserve"> у помісячній динаміці</w:t>
            </w: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 xml:space="preserve"> показані на Діаграмі 3.</w:t>
            </w:r>
          </w:p>
          <w:p w:rsidR="00944769" w:rsidRPr="0020547E" w:rsidRDefault="00944769" w:rsidP="00944769">
            <w:pPr>
              <w:jc w:val="right"/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 w:eastAsia="ru-RU"/>
              </w:rPr>
              <w:t>Діаграма 3</w:t>
            </w:r>
          </w:p>
        </w:tc>
      </w:tr>
      <w:tr w:rsidR="00193644" w:rsidTr="00AE6DE1">
        <w:trPr>
          <w:trHeight w:val="4875"/>
        </w:trPr>
        <w:tc>
          <w:tcPr>
            <w:tcW w:w="2269" w:type="dxa"/>
            <w:tcBorders>
              <w:top w:val="nil"/>
            </w:tcBorders>
            <w:vAlign w:val="center"/>
          </w:tcPr>
          <w:p w:rsidR="00193644" w:rsidRPr="00F00080" w:rsidRDefault="0020547E" w:rsidP="0020547E">
            <w:pPr>
              <w:spacing w:before="120" w:after="80"/>
              <w:rPr>
                <w:rFonts w:ascii="Arial" w:hAnsi="Arial" w:cs="Arial"/>
                <w:b/>
              </w:rPr>
            </w:pPr>
            <w:r w:rsidRPr="0020547E">
              <w:rPr>
                <w:rFonts w:ascii="Arial" w:hAnsi="Arial" w:cs="Arial"/>
                <w:b/>
              </w:rPr>
              <w:t xml:space="preserve">Експорт  </w:t>
            </w:r>
            <w:r>
              <w:rPr>
                <w:rFonts w:ascii="Arial" w:hAnsi="Arial" w:cs="Arial"/>
                <w:b/>
              </w:rPr>
              <w:t xml:space="preserve"> вартісних </w:t>
            </w:r>
            <w:r w:rsidRPr="0020547E">
              <w:rPr>
                <w:rFonts w:ascii="Arial" w:hAnsi="Arial" w:cs="Arial"/>
                <w:b/>
              </w:rPr>
              <w:t>обсягів хімічної  продукції (секторальний  зріз)</w:t>
            </w:r>
          </w:p>
        </w:tc>
        <w:tc>
          <w:tcPr>
            <w:tcW w:w="8222" w:type="dxa"/>
            <w:tcBorders>
              <w:top w:val="nil"/>
            </w:tcBorders>
          </w:tcPr>
          <w:p w:rsidR="00193644" w:rsidRDefault="00193644" w:rsidP="009B71CA">
            <w:pPr>
              <w:spacing w:before="120" w:after="8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B206C9B" wp14:editId="05F35B17">
                  <wp:extent cx="5136542" cy="3108960"/>
                  <wp:effectExtent l="0" t="0" r="698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6542" cy="310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35" w:rsidTr="00AE6DE1">
        <w:trPr>
          <w:trHeight w:val="6065"/>
        </w:trPr>
        <w:tc>
          <w:tcPr>
            <w:tcW w:w="2269" w:type="dxa"/>
            <w:tcBorders>
              <w:top w:val="nil"/>
            </w:tcBorders>
            <w:vAlign w:val="center"/>
          </w:tcPr>
          <w:p w:rsidR="006A3C35" w:rsidRPr="0020547E" w:rsidRDefault="006A3C35" w:rsidP="0020547E">
            <w:pPr>
              <w:spacing w:before="120" w:after="80"/>
              <w:rPr>
                <w:rFonts w:ascii="Arial" w:hAnsi="Arial" w:cs="Arial"/>
                <w:b/>
              </w:rPr>
            </w:pPr>
            <w:r w:rsidRPr="006A3C35">
              <w:rPr>
                <w:rFonts w:ascii="Arial" w:hAnsi="Arial" w:cs="Arial"/>
                <w:b/>
              </w:rPr>
              <w:lastRenderedPageBreak/>
              <w:t>Експорт   вартісних обсягів хімічної</w:t>
            </w:r>
            <w:r w:rsidR="00664916">
              <w:rPr>
                <w:rFonts w:ascii="Arial" w:hAnsi="Arial" w:cs="Arial"/>
                <w:b/>
              </w:rPr>
              <w:t xml:space="preserve">  продукції (секторальні зміни </w:t>
            </w:r>
            <w:r>
              <w:rPr>
                <w:rFonts w:ascii="Arial" w:hAnsi="Arial" w:cs="Arial"/>
                <w:b/>
              </w:rPr>
              <w:t xml:space="preserve"> в воєнний період)</w:t>
            </w:r>
          </w:p>
        </w:tc>
        <w:tc>
          <w:tcPr>
            <w:tcW w:w="8222" w:type="dxa"/>
            <w:tcBorders>
              <w:top w:val="nil"/>
            </w:tcBorders>
          </w:tcPr>
          <w:p w:rsidR="006A3C35" w:rsidRPr="00F73A9D" w:rsidRDefault="00B77EBA" w:rsidP="00F73A9D">
            <w:pPr>
              <w:jc w:val="both"/>
              <w:rPr>
                <w:rFonts w:ascii="Arial" w:hAnsi="Arial" w:cs="Arial"/>
                <w:noProof/>
                <w:lang w:eastAsia="ru-RU"/>
              </w:rPr>
            </w:pPr>
            <w:r w:rsidRPr="00F73A9D">
              <w:rPr>
                <w:rFonts w:ascii="Arial" w:hAnsi="Arial" w:cs="Arial"/>
                <w:noProof/>
                <w:lang w:eastAsia="ru-RU"/>
              </w:rPr>
              <w:t>Основна тенденція</w:t>
            </w:r>
            <w:r w:rsidR="00944769" w:rsidRPr="00F73A9D">
              <w:rPr>
                <w:rFonts w:ascii="Arial" w:hAnsi="Arial" w:cs="Arial"/>
                <w:noProof/>
                <w:lang w:eastAsia="ru-RU"/>
              </w:rPr>
              <w:t xml:space="preserve"> експорту хімічної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продукції воєнного періоду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(починаючи з березня</w:t>
            </w:r>
            <w:r w:rsidR="00F73A9D">
              <w:rPr>
                <w:rFonts w:ascii="Arial" w:hAnsi="Arial" w:cs="Arial"/>
                <w:noProof/>
                <w:lang w:eastAsia="ru-RU"/>
              </w:rPr>
              <w:t xml:space="preserve"> 2022 р.)  </w:t>
            </w:r>
            <w:r w:rsidRPr="00F73A9D">
              <w:rPr>
                <w:rFonts w:ascii="Arial" w:hAnsi="Arial" w:cs="Arial"/>
                <w:noProof/>
                <w:lang w:eastAsia="ru-RU"/>
              </w:rPr>
              <w:t>–</w:t>
            </w:r>
            <w:r w:rsidR="00F73A9D">
              <w:rPr>
                <w:rFonts w:ascii="Arial" w:hAnsi="Arial" w:cs="Arial"/>
                <w:noProof/>
                <w:lang w:eastAsia="ru-RU"/>
              </w:rPr>
              <w:t xml:space="preserve">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>нестабільніст</w:t>
            </w:r>
            <w:r w:rsidR="00F73A9D" w:rsidRPr="00F73A9D">
              <w:rPr>
                <w:rFonts w:ascii="Arial" w:hAnsi="Arial" w:cs="Arial"/>
                <w:noProof/>
                <w:lang w:eastAsia="ru-RU"/>
              </w:rPr>
              <w:t xml:space="preserve">ь експортних поставок добрив,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>продукції неорганічної хімії, продукції органічної хімії</w:t>
            </w:r>
            <w:r w:rsidR="00F73A9D">
              <w:rPr>
                <w:rFonts w:ascii="Arial" w:hAnsi="Arial" w:cs="Arial"/>
                <w:noProof/>
                <w:lang w:eastAsia="ru-RU"/>
              </w:rPr>
              <w:t>, барвників</w:t>
            </w:r>
            <w:r w:rsidR="00800902">
              <w:rPr>
                <w:rFonts w:ascii="Arial" w:hAnsi="Arial" w:cs="Arial"/>
                <w:noProof/>
                <w:lang w:eastAsia="ru-RU"/>
              </w:rPr>
              <w:t xml:space="preserve"> та ЛФП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 xml:space="preserve"> на фоні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 xml:space="preserve">відносно </w:t>
            </w:r>
            <w:r w:rsidR="009C0E7B" w:rsidRPr="00F73A9D">
              <w:rPr>
                <w:rFonts w:ascii="Arial" w:hAnsi="Arial" w:cs="Arial"/>
                <w:noProof/>
                <w:lang w:eastAsia="ru-RU"/>
              </w:rPr>
              <w:t xml:space="preserve">стабільного  експорту пластмасових виробів, 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гумових виробів, ефірних олій</w:t>
            </w:r>
            <w:r w:rsidR="007B4989">
              <w:rPr>
                <w:rFonts w:ascii="Arial" w:hAnsi="Arial" w:cs="Arial"/>
                <w:noProof/>
                <w:lang w:eastAsia="ru-RU"/>
              </w:rPr>
              <w:t xml:space="preserve"> і</w:t>
            </w:r>
            <w:r w:rsidR="00543333">
              <w:rPr>
                <w:rFonts w:ascii="Arial" w:hAnsi="Arial" w:cs="Arial"/>
                <w:noProof/>
                <w:lang w:eastAsia="ru-RU"/>
              </w:rPr>
              <w:t xml:space="preserve"> косметичної продукції, </w:t>
            </w:r>
            <w:r w:rsidR="00800902">
              <w:rPr>
                <w:rFonts w:ascii="Arial" w:hAnsi="Arial" w:cs="Arial"/>
                <w:noProof/>
                <w:lang w:eastAsia="ru-RU"/>
              </w:rPr>
              <w:t xml:space="preserve">жирних </w:t>
            </w:r>
            <w:r w:rsidR="00543333">
              <w:rPr>
                <w:rFonts w:ascii="Arial" w:hAnsi="Arial" w:cs="Arial"/>
                <w:noProof/>
                <w:lang w:eastAsia="ru-RU"/>
              </w:rPr>
              <w:t>амінокислот тощо. Вона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 xml:space="preserve"> однозначно відстежується  на основі </w:t>
            </w:r>
            <w:r w:rsidR="00543333">
              <w:rPr>
                <w:rFonts w:ascii="Arial" w:hAnsi="Arial" w:cs="Arial"/>
                <w:noProof/>
                <w:lang w:eastAsia="ru-RU"/>
              </w:rPr>
              <w:t>аналізу трендів, які відображені на діаграмі 4</w:t>
            </w:r>
            <w:r w:rsidR="00DC2DD2" w:rsidRPr="00F73A9D">
              <w:rPr>
                <w:rFonts w:ascii="Arial" w:hAnsi="Arial" w:cs="Arial"/>
                <w:noProof/>
                <w:lang w:eastAsia="ru-RU"/>
              </w:rPr>
              <w:t>.</w:t>
            </w:r>
          </w:p>
          <w:p w:rsidR="006A3C35" w:rsidRPr="006A3C35" w:rsidRDefault="006A3C35" w:rsidP="00F73A9D">
            <w:pPr>
              <w:jc w:val="right"/>
              <w:rPr>
                <w:rFonts w:ascii="Arial" w:hAnsi="Arial" w:cs="Arial"/>
                <w:noProof/>
                <w:lang w:val="ru-RU" w:eastAsia="ru-RU"/>
              </w:rPr>
            </w:pPr>
            <w:r w:rsidRPr="006A3C35">
              <w:rPr>
                <w:rFonts w:ascii="Arial" w:hAnsi="Arial" w:cs="Arial"/>
                <w:noProof/>
                <w:lang w:val="ru-RU" w:eastAsia="ru-RU"/>
              </w:rPr>
              <w:t>Діаграма</w:t>
            </w:r>
            <w:r w:rsidR="00543333">
              <w:rPr>
                <w:rFonts w:ascii="Arial" w:hAnsi="Arial" w:cs="Arial"/>
                <w:noProof/>
                <w:lang w:val="ru-RU" w:eastAsia="ru-RU"/>
              </w:rPr>
              <w:t xml:space="preserve"> 4</w:t>
            </w:r>
          </w:p>
          <w:p w:rsidR="006A3C35" w:rsidRDefault="009C0E7B" w:rsidP="009B71CA">
            <w:pPr>
              <w:spacing w:before="120" w:after="80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485283" wp14:editId="6492195E">
                  <wp:extent cx="5136542" cy="3283889"/>
                  <wp:effectExtent l="0" t="0" r="698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099" cy="3291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980BEA" w:rsidRDefault="00392D63" w:rsidP="00F00080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80BEA">
              <w:rPr>
                <w:rFonts w:ascii="Arial" w:hAnsi="Arial" w:cs="Arial"/>
                <w:b/>
                <w:sz w:val="24"/>
                <w:szCs w:val="24"/>
              </w:rPr>
              <w:t>Експо</w:t>
            </w:r>
            <w:r w:rsidR="00EF1703" w:rsidRPr="00980BEA">
              <w:rPr>
                <w:rFonts w:ascii="Arial" w:hAnsi="Arial" w:cs="Arial"/>
                <w:b/>
                <w:sz w:val="24"/>
                <w:szCs w:val="24"/>
              </w:rPr>
              <w:t>рт  товарної продукції (</w:t>
            </w:r>
            <w:r w:rsidRPr="00980BEA">
              <w:rPr>
                <w:rFonts w:ascii="Arial" w:hAnsi="Arial" w:cs="Arial"/>
                <w:b/>
                <w:sz w:val="24"/>
                <w:szCs w:val="24"/>
              </w:rPr>
              <w:t>продуктовий  зріз)</w:t>
            </w:r>
          </w:p>
        </w:tc>
        <w:tc>
          <w:tcPr>
            <w:tcW w:w="8222" w:type="dxa"/>
          </w:tcPr>
          <w:p w:rsidR="00392D63" w:rsidRPr="00980BEA" w:rsidRDefault="0093059E" w:rsidP="002D2AF7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Тр</w:t>
            </w:r>
            <w:r w:rsidR="007B498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адиційно основними зкспортними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продуктами  національного хімпрому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 останні роки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були: </w:t>
            </w:r>
            <w:r w:rsidR="00E34496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аміак, 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діоксид та карбід кремнію, каустична сода, 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вуглеводні (</w:t>
            </w:r>
            <w:r w:rsidR="0095716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пропілен</w:t>
            </w:r>
            <w:r w:rsidR="00C115F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бензол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), 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технічний вуглець, азотні добрива,</w:t>
            </w:r>
            <w:r w:rsidR="00C8049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поліетилен, ПВХ, етилацетат, ПЕГ,</w:t>
            </w:r>
            <w:r w:rsidR="007951B9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пігментний діоксид титану, деякі поліефірні смоли, окремі види виробів із пластмас та гуми, </w:t>
            </w:r>
            <w:r w:rsidR="00C8049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казеїн, декстрини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промислові жирні кислоти.</w:t>
            </w:r>
            <w:r w:rsidR="006D2E6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Усі названі товарні продукти становили  близько 75% кумулятивного експорту.</w:t>
            </w:r>
          </w:p>
          <w:p w:rsidR="002D2AF7" w:rsidRPr="00980BEA" w:rsidRDefault="0005299E" w:rsidP="002D2AF7">
            <w:pPr>
              <w:spacing w:before="120" w:after="80"/>
              <w:jc w:val="both"/>
              <w:rPr>
                <w:sz w:val="24"/>
                <w:szCs w:val="24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У січні-лютому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названі товарні продукти  </w:t>
            </w:r>
            <w:r w:rsidR="002D2AF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продовжували складат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и основу українського хімічного експорту.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Однак, починаючи з березня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2022 р. названий перелік хімічного експо</w:t>
            </w:r>
            <w:r w:rsidR="00800902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рту сутєєво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«обмілів» і фізично, і вартісно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 і асортиментно через руйнування  та зупинку частини  підприємств, логістичні та транспортні перепони, проблеми з сировиною тощо.</w:t>
            </w:r>
            <w:r w:rsidR="00E20175" w:rsidRPr="00980BEA">
              <w:rPr>
                <w:sz w:val="24"/>
                <w:szCs w:val="24"/>
              </w:rPr>
              <w:t xml:space="preserve"> </w:t>
            </w:r>
          </w:p>
          <w:p w:rsidR="007951B9" w:rsidRPr="00980BEA" w:rsidRDefault="00800902" w:rsidP="002D2AF7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У 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березні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-вересні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2022 році 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близько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50% у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структурі хімічного експорту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склав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досить вузький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перелік товарних продуктів, а саме: технічний вуглець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(3%)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,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інертні гази (3%),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азотні добрива </w:t>
            </w:r>
            <w:r w:rsidR="00A0640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(карбамід, ВАС)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5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</w:t>
            </w:r>
            <w:r w:rsidR="00A0640A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пігментний діоксид титану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(3%)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окремі види пластмасових виробів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17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%), гумові вироби (3%)</w:t>
            </w:r>
            <w:r w:rsidR="002D2AF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казеїн</w:t>
            </w:r>
            <w:r w:rsidR="004C7750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казеїнати (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3%)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,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косметичні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парфумерні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вироби і 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недерпенізовані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ефірні олії</w:t>
            </w:r>
            <w:r w:rsidR="00FC54B3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і 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(4%), реагенти (4%), лецитин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інші жирні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аміно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кислоти</w:t>
            </w:r>
            <w:r w:rsidR="00B15DC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(</w:t>
            </w:r>
            <w:r w:rsidR="00DB44C7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4%)</w:t>
            </w:r>
            <w:r w:rsidR="00E2017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.  </w:t>
            </w:r>
          </w:p>
          <w:p w:rsidR="007B4989" w:rsidRDefault="0005299E" w:rsidP="00800902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Фак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тично структура </w:t>
            </w:r>
            <w:r w:rsidR="00A05AC5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хімічного </w:t>
            </w:r>
            <w:r w:rsidR="000B10BF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експорту набула більш звуженого</w:t>
            </w:r>
            <w:r w:rsidR="00DE5EB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та </w:t>
            </w:r>
            <w:r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>точкового характеру.</w:t>
            </w:r>
            <w:r w:rsidR="00097C3C" w:rsidRPr="00980BEA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7B4989" w:rsidRDefault="007B4989" w:rsidP="00800902">
            <w:pPr>
              <w:spacing w:before="120" w:after="80"/>
              <w:jc w:val="both"/>
              <w:rPr>
                <w:rFonts w:ascii="Arial" w:hAnsi="Arial" w:cs="Arial"/>
                <w:noProof/>
                <w:sz w:val="24"/>
                <w:szCs w:val="24"/>
                <w:lang w:eastAsia="ru-RU"/>
              </w:rPr>
            </w:pPr>
          </w:p>
          <w:p w:rsidR="00351588" w:rsidRPr="007B4989" w:rsidRDefault="00097C3C" w:rsidP="00800902">
            <w:pPr>
              <w:spacing w:before="120" w:after="80"/>
              <w:jc w:val="both"/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</w:pPr>
            <w:r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І до</w:t>
            </w:r>
            <w:r w:rsidR="000B10BF"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закінчення війни ця тенденція буде </w:t>
            </w:r>
            <w:r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="00800902"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зберігатися, хоча можливі певні зміни  по окремим  продуктам, виробництво яких відновлюється та нарощується в Україні</w:t>
            </w:r>
            <w:r w:rsidRPr="007B4989">
              <w:rPr>
                <w:rFonts w:ascii="Arial" w:hAnsi="Arial" w:cs="Arial"/>
                <w:i/>
                <w:noProof/>
                <w:sz w:val="24"/>
                <w:szCs w:val="24"/>
                <w:lang w:eastAsia="ru-RU"/>
              </w:rPr>
              <w:t>.</w:t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980BEA" w:rsidRDefault="00392D63" w:rsidP="00F00080">
            <w:pPr>
              <w:spacing w:before="12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980BEA">
              <w:rPr>
                <w:rFonts w:ascii="Arial" w:hAnsi="Arial" w:cs="Arial"/>
                <w:b/>
                <w:sz w:val="24"/>
                <w:szCs w:val="24"/>
              </w:rPr>
              <w:lastRenderedPageBreak/>
              <w:t>Експорт  товарної продукції (географічний зріз)</w:t>
            </w:r>
          </w:p>
        </w:tc>
        <w:tc>
          <w:tcPr>
            <w:tcW w:w="8222" w:type="dxa"/>
          </w:tcPr>
          <w:p w:rsidR="002D2AF7" w:rsidRPr="00980BEA" w:rsidRDefault="00A0640A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У 2022 році (</w:t>
            </w:r>
            <w:r w:rsidR="00DE5EBC" w:rsidRPr="00980BEA">
              <w:rPr>
                <w:rFonts w:ascii="Arial" w:hAnsi="Arial" w:cs="Arial"/>
                <w:sz w:val="24"/>
                <w:szCs w:val="24"/>
              </w:rPr>
              <w:t>березень-вересень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>)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суттєво змінилася географічна структура експортних поставок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 xml:space="preserve"> хімічної продукції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. Близько </w:t>
            </w:r>
            <w:r w:rsidR="003D6C3C" w:rsidRPr="00980BEA">
              <w:rPr>
                <w:rFonts w:ascii="Arial" w:hAnsi="Arial" w:cs="Arial"/>
                <w:sz w:val="24"/>
                <w:szCs w:val="24"/>
              </w:rPr>
              <w:t>75-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80% 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 xml:space="preserve">обмілілого </w:t>
            </w:r>
            <w:r w:rsidRPr="00980BEA">
              <w:rPr>
                <w:rFonts w:ascii="Arial" w:hAnsi="Arial" w:cs="Arial"/>
                <w:sz w:val="24"/>
                <w:szCs w:val="24"/>
              </w:rPr>
              <w:t>хімічного експорту зд</w:t>
            </w:r>
            <w:r w:rsidR="00995761" w:rsidRPr="00980BEA">
              <w:rPr>
                <w:rFonts w:ascii="Arial" w:hAnsi="Arial" w:cs="Arial"/>
                <w:sz w:val="24"/>
                <w:szCs w:val="24"/>
              </w:rPr>
              <w:t>ійснюється до країн</w:t>
            </w:r>
            <w:r w:rsidR="00985BA6" w:rsidRPr="00980BEA">
              <w:rPr>
                <w:rFonts w:ascii="Arial" w:hAnsi="Arial" w:cs="Arial"/>
                <w:sz w:val="24"/>
                <w:szCs w:val="24"/>
              </w:rPr>
              <w:t xml:space="preserve"> Східної та Західної Європи</w:t>
            </w:r>
            <w:r w:rsidR="00995761" w:rsidRPr="00980BEA">
              <w:rPr>
                <w:rFonts w:ascii="Arial" w:hAnsi="Arial" w:cs="Arial"/>
                <w:sz w:val="24"/>
                <w:szCs w:val="24"/>
              </w:rPr>
              <w:t xml:space="preserve"> (Польща, Словаччина, Румунія, Німеччина, Молдова, Чехія, Італія, Нідерланди). </w:t>
            </w:r>
          </w:p>
          <w:p w:rsidR="00DE5EBC" w:rsidRPr="00980BEA" w:rsidRDefault="00995761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ТОП імпортером української хімічної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  продукції є Польща (близько 27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% у регіональній структурі хімічного експорту з України). </w:t>
            </w:r>
          </w:p>
          <w:p w:rsidR="004C0C34" w:rsidRPr="00980BEA" w:rsidRDefault="00097C3C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Основні продукти, які Польща імпортує із України: технічний вуглець, </w:t>
            </w:r>
            <w:r w:rsidR="00957160" w:rsidRPr="00980BEA">
              <w:rPr>
                <w:rFonts w:ascii="Arial" w:hAnsi="Arial" w:cs="Arial"/>
                <w:sz w:val="24"/>
                <w:szCs w:val="24"/>
              </w:rPr>
              <w:t>етилацетат, казеїн, п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>ігментний діоксин титану,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 жирні кислоти,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57160" w:rsidRPr="00980BEA">
              <w:rPr>
                <w:rFonts w:ascii="Arial" w:hAnsi="Arial" w:cs="Arial"/>
                <w:sz w:val="24"/>
                <w:szCs w:val="24"/>
              </w:rPr>
              <w:t>окремі вид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и виробів із пластмас, гуми, косметичної </w:t>
            </w:r>
            <w:r w:rsidR="003D6C3C" w:rsidRPr="00980BEA">
              <w:rPr>
                <w:rFonts w:ascii="Arial" w:hAnsi="Arial" w:cs="Arial"/>
                <w:sz w:val="24"/>
                <w:szCs w:val="24"/>
              </w:rPr>
              <w:t xml:space="preserve">та парфумерної 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>продукції</w:t>
            </w:r>
            <w:r w:rsidR="00F10EC7" w:rsidRPr="00980BEA">
              <w:rPr>
                <w:rFonts w:ascii="Arial" w:hAnsi="Arial" w:cs="Arial"/>
                <w:sz w:val="24"/>
                <w:szCs w:val="24"/>
              </w:rPr>
              <w:t>.</w:t>
            </w:r>
            <w:r w:rsidR="00CF313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D63" w:rsidRPr="00980BEA" w:rsidRDefault="00CF313A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Загалом це досить ши</w:t>
            </w:r>
            <w:r w:rsidR="003620CE" w:rsidRPr="00980BEA">
              <w:rPr>
                <w:rFonts w:ascii="Arial" w:hAnsi="Arial" w:cs="Arial"/>
                <w:sz w:val="24"/>
                <w:szCs w:val="24"/>
              </w:rPr>
              <w:t xml:space="preserve">рокий асортимент, який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раніше 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частково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експортувався до </w:t>
            </w:r>
            <w:proofErr w:type="spellStart"/>
            <w:r w:rsidRPr="00980BEA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Pr="00980BEA">
              <w:rPr>
                <w:rFonts w:ascii="Arial" w:hAnsi="Arial" w:cs="Arial"/>
                <w:sz w:val="24"/>
                <w:szCs w:val="24"/>
              </w:rPr>
              <w:t>. Наразі Польща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та польський ринок стали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 певним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компенсато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>р</w:t>
            </w:r>
            <w:r w:rsidR="004B580B" w:rsidRPr="00980BEA">
              <w:rPr>
                <w:rFonts w:ascii="Arial" w:hAnsi="Arial" w:cs="Arial"/>
                <w:sz w:val="24"/>
                <w:szCs w:val="24"/>
              </w:rPr>
              <w:t>ом «</w:t>
            </w:r>
            <w:proofErr w:type="spellStart"/>
            <w:r w:rsidR="004B580B" w:rsidRPr="00980BEA">
              <w:rPr>
                <w:rFonts w:ascii="Arial" w:hAnsi="Arial" w:cs="Arial"/>
                <w:sz w:val="24"/>
                <w:szCs w:val="24"/>
              </w:rPr>
              <w:t>обнуленого</w:t>
            </w:r>
            <w:proofErr w:type="spellEnd"/>
            <w:r w:rsidR="004B580B" w:rsidRPr="00980BEA">
              <w:rPr>
                <w:rFonts w:ascii="Arial" w:hAnsi="Arial" w:cs="Arial"/>
                <w:sz w:val="24"/>
                <w:szCs w:val="24"/>
              </w:rPr>
              <w:t xml:space="preserve">» експорту до </w:t>
            </w:r>
            <w:proofErr w:type="spellStart"/>
            <w:r w:rsidR="004B580B" w:rsidRPr="00980BEA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="004B580B" w:rsidRPr="00980BEA">
              <w:rPr>
                <w:rFonts w:ascii="Arial" w:hAnsi="Arial" w:cs="Arial"/>
                <w:sz w:val="24"/>
                <w:szCs w:val="24"/>
              </w:rPr>
              <w:t xml:space="preserve"> та Р.Білорусь.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C0C34" w:rsidRPr="00980BEA" w:rsidRDefault="00F10EC7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Досить диверсифікованим за асортиментом та водночас обмеженим 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у фізичному зрізі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є експорт хімічної продукції до Словаччини, Румунії, Чехії,</w:t>
            </w:r>
            <w:r w:rsidR="00DD1B42" w:rsidRPr="00980BEA">
              <w:rPr>
                <w:rFonts w:ascii="Arial" w:hAnsi="Arial" w:cs="Arial"/>
                <w:sz w:val="24"/>
                <w:szCs w:val="24"/>
              </w:rPr>
              <w:t xml:space="preserve"> Литви, </w:t>
            </w:r>
            <w:r w:rsidR="007520FA" w:rsidRPr="00980BEA">
              <w:rPr>
                <w:rFonts w:ascii="Arial" w:hAnsi="Arial" w:cs="Arial"/>
                <w:sz w:val="24"/>
                <w:szCs w:val="24"/>
              </w:rPr>
              <w:t xml:space="preserve"> Молдови, Болгарії.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28A7" w:rsidRDefault="00F10EC7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Можна конста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тувати, що частина українських </w:t>
            </w:r>
            <w:r w:rsidRPr="00980BEA">
              <w:rPr>
                <w:rFonts w:ascii="Arial" w:hAnsi="Arial" w:cs="Arial"/>
                <w:sz w:val="24"/>
                <w:szCs w:val="24"/>
              </w:rPr>
              <w:t>товаровиробників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 у своїх експортних поставках</w:t>
            </w:r>
            <w:r w:rsidR="00EB28A7">
              <w:rPr>
                <w:rFonts w:ascii="Arial" w:hAnsi="Arial" w:cs="Arial"/>
                <w:sz w:val="24"/>
                <w:szCs w:val="24"/>
              </w:rPr>
              <w:t xml:space="preserve"> регіонально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переорієнтувалися</w:t>
            </w:r>
            <w:r w:rsidR="00834CC6" w:rsidRPr="00980BEA">
              <w:rPr>
                <w:rFonts w:ascii="Arial" w:hAnsi="Arial" w:cs="Arial"/>
                <w:sz w:val="24"/>
                <w:szCs w:val="24"/>
              </w:rPr>
              <w:t xml:space="preserve">, хоча обсяги експорту до країн Східної Європи  залишаються </w:t>
            </w:r>
            <w:r w:rsidR="004C0C34" w:rsidRPr="00980BEA">
              <w:rPr>
                <w:rFonts w:ascii="Arial" w:hAnsi="Arial" w:cs="Arial"/>
                <w:sz w:val="24"/>
                <w:szCs w:val="24"/>
              </w:rPr>
              <w:t xml:space="preserve">у фізичному та вартісному вимірі, окрім Польщі, </w:t>
            </w:r>
            <w:r w:rsidR="00834CC6" w:rsidRPr="00980BEA">
              <w:rPr>
                <w:rFonts w:ascii="Arial" w:hAnsi="Arial" w:cs="Arial"/>
                <w:sz w:val="24"/>
                <w:szCs w:val="24"/>
              </w:rPr>
              <w:t xml:space="preserve">незначними. </w:t>
            </w:r>
          </w:p>
          <w:p w:rsidR="00457E5B" w:rsidRPr="00980BEA" w:rsidRDefault="00834CC6" w:rsidP="002D2A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Німеччина залишається традиційним нетто-імпортером </w:t>
            </w:r>
            <w:proofErr w:type="spellStart"/>
            <w:r w:rsidRPr="00980BEA">
              <w:rPr>
                <w:rFonts w:ascii="Arial" w:hAnsi="Arial" w:cs="Arial"/>
                <w:sz w:val="24"/>
                <w:szCs w:val="24"/>
              </w:rPr>
              <w:t>діоксиду</w:t>
            </w:r>
            <w:proofErr w:type="spellEnd"/>
            <w:r w:rsidRPr="00980BEA">
              <w:rPr>
                <w:rFonts w:ascii="Arial" w:hAnsi="Arial" w:cs="Arial"/>
                <w:sz w:val="24"/>
                <w:szCs w:val="24"/>
              </w:rPr>
              <w:t xml:space="preserve"> кремнію, пігментного </w:t>
            </w:r>
            <w:proofErr w:type="spellStart"/>
            <w:r w:rsidRPr="00980BEA">
              <w:rPr>
                <w:rFonts w:ascii="Arial" w:hAnsi="Arial" w:cs="Arial"/>
                <w:sz w:val="24"/>
                <w:szCs w:val="24"/>
              </w:rPr>
              <w:t>діоксиду</w:t>
            </w:r>
            <w:proofErr w:type="spellEnd"/>
            <w:r w:rsidRPr="00980BEA">
              <w:rPr>
                <w:rFonts w:ascii="Arial" w:hAnsi="Arial" w:cs="Arial"/>
                <w:sz w:val="24"/>
                <w:szCs w:val="24"/>
              </w:rPr>
              <w:t xml:space="preserve"> ти</w:t>
            </w:r>
            <w:r w:rsidR="00523D47" w:rsidRPr="00980BEA">
              <w:rPr>
                <w:rFonts w:ascii="Arial" w:hAnsi="Arial" w:cs="Arial"/>
                <w:sz w:val="24"/>
                <w:szCs w:val="24"/>
              </w:rPr>
              <w:t>тану,</w:t>
            </w:r>
            <w:r w:rsidR="00BF3817" w:rsidRPr="00980BEA">
              <w:rPr>
                <w:rFonts w:ascii="Arial" w:hAnsi="Arial" w:cs="Arial"/>
                <w:sz w:val="24"/>
                <w:szCs w:val="24"/>
              </w:rPr>
              <w:t xml:space="preserve"> казеїну, обмежено – </w:t>
            </w:r>
            <w:r w:rsidR="00523D47" w:rsidRPr="00980BEA">
              <w:rPr>
                <w:rFonts w:ascii="Arial" w:hAnsi="Arial" w:cs="Arial"/>
                <w:sz w:val="24"/>
                <w:szCs w:val="24"/>
              </w:rPr>
              <w:t xml:space="preserve"> ок</w:t>
            </w:r>
            <w:r w:rsidR="00BF3817" w:rsidRPr="00980BEA">
              <w:rPr>
                <w:rFonts w:ascii="Arial" w:hAnsi="Arial" w:cs="Arial"/>
                <w:sz w:val="24"/>
                <w:szCs w:val="24"/>
              </w:rPr>
              <w:t>ремих видів виробів із пластмас та гуми.</w:t>
            </w:r>
            <w:r w:rsidR="007520F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6C3C" w:rsidRPr="00980BEA" w:rsidRDefault="007520FA" w:rsidP="002D2A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Загалом частка європейських країн у </w:t>
            </w:r>
            <w:r w:rsidR="00A3378C" w:rsidRPr="00980BEA">
              <w:rPr>
                <w:rFonts w:ascii="Arial" w:hAnsi="Arial" w:cs="Arial"/>
                <w:i/>
                <w:sz w:val="24"/>
                <w:szCs w:val="24"/>
              </w:rPr>
              <w:t xml:space="preserve">регіональній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структурі хімічного  експорту із України стала домінуючою (близько 75</w:t>
            </w:r>
            <w:r w:rsidR="004B580B" w:rsidRPr="00980BEA">
              <w:rPr>
                <w:rFonts w:ascii="Arial" w:hAnsi="Arial" w:cs="Arial"/>
                <w:i/>
                <w:sz w:val="24"/>
                <w:szCs w:val="24"/>
              </w:rPr>
              <w:t>-80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% у березні-вересні </w:t>
            </w:r>
            <w:r w:rsidR="00A3378C" w:rsidRPr="00980BEA">
              <w:rPr>
                <w:rFonts w:ascii="Arial" w:hAnsi="Arial" w:cs="Arial"/>
                <w:i/>
                <w:sz w:val="24"/>
                <w:szCs w:val="24"/>
              </w:rPr>
              <w:t>2022 р.) на фоні абсолютної мінімізації поставок хімічної продукції до країн СНД (5-6%).</w:t>
            </w:r>
          </w:p>
        </w:tc>
      </w:tr>
      <w:tr w:rsidR="00A3378C" w:rsidTr="00AE6DE1">
        <w:tc>
          <w:tcPr>
            <w:tcW w:w="2269" w:type="dxa"/>
            <w:vMerge w:val="restart"/>
            <w:vAlign w:val="center"/>
          </w:tcPr>
          <w:p w:rsidR="00A3378C" w:rsidRPr="00F00080" w:rsidRDefault="006C294B" w:rsidP="00F00080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Фізичний і</w:t>
            </w:r>
            <w:r w:rsidR="00A3378C" w:rsidRPr="00F00080">
              <w:rPr>
                <w:rFonts w:ascii="Arial" w:hAnsi="Arial" w:cs="Arial"/>
                <w:b/>
              </w:rPr>
              <w:t>мп</w:t>
            </w:r>
            <w:r>
              <w:rPr>
                <w:rFonts w:ascii="Arial" w:hAnsi="Arial" w:cs="Arial"/>
                <w:b/>
              </w:rPr>
              <w:t>орт хімічної продукції (секторальний</w:t>
            </w:r>
            <w:r w:rsidR="00A3378C" w:rsidRPr="00F00080">
              <w:rPr>
                <w:rFonts w:ascii="Arial" w:hAnsi="Arial" w:cs="Arial"/>
                <w:b/>
              </w:rPr>
              <w:t xml:space="preserve"> зріз)</w:t>
            </w:r>
          </w:p>
        </w:tc>
        <w:tc>
          <w:tcPr>
            <w:tcW w:w="8222" w:type="dxa"/>
            <w:tcBorders>
              <w:bottom w:val="nil"/>
            </w:tcBorders>
          </w:tcPr>
          <w:p w:rsidR="00CC7912" w:rsidRPr="00980BEA" w:rsidRDefault="00E955F5" w:rsidP="00A977EC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Динаміка індексів фізичного імпорту</w:t>
            </w:r>
            <w:r w:rsidR="00457E5B" w:rsidRPr="00980BEA">
              <w:rPr>
                <w:rFonts w:ascii="Arial" w:hAnsi="Arial" w:cs="Arial"/>
                <w:sz w:val="24"/>
                <w:szCs w:val="24"/>
              </w:rPr>
              <w:t xml:space="preserve"> хімічної продукції в Україну у січні-</w:t>
            </w:r>
            <w:r w:rsidR="00A977EC" w:rsidRPr="00980BEA">
              <w:rPr>
                <w:rFonts w:ascii="Arial" w:hAnsi="Arial" w:cs="Arial"/>
                <w:sz w:val="24"/>
                <w:szCs w:val="24"/>
              </w:rPr>
              <w:t xml:space="preserve">червні 2022 була, зі зрозумілих причин, нестабільною. Найбільша «яма» імпортних поставок у фізичному виміру спостерігалася у перший місяць </w:t>
            </w:r>
            <w:r w:rsidR="00EB28A7">
              <w:rPr>
                <w:rFonts w:ascii="Arial" w:hAnsi="Arial" w:cs="Arial"/>
                <w:sz w:val="24"/>
                <w:szCs w:val="24"/>
              </w:rPr>
              <w:t>широкомасштабний воєнних дій та військового</w:t>
            </w:r>
            <w:r w:rsidR="00A977EC" w:rsidRPr="00980BEA">
              <w:rPr>
                <w:rFonts w:ascii="Arial" w:hAnsi="Arial" w:cs="Arial"/>
                <w:sz w:val="24"/>
                <w:szCs w:val="24"/>
              </w:rPr>
              <w:t xml:space="preserve"> стану - березні 2022 р. </w:t>
            </w:r>
          </w:p>
          <w:p w:rsidR="00EB28A7" w:rsidRDefault="003868B4" w:rsidP="00A977EC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Водночас</w:t>
            </w:r>
            <w:r w:rsidR="00A977EC" w:rsidRPr="00980BEA">
              <w:rPr>
                <w:rFonts w:ascii="Arial" w:hAnsi="Arial" w:cs="Arial"/>
                <w:sz w:val="24"/>
                <w:szCs w:val="24"/>
              </w:rPr>
              <w:t xml:space="preserve"> можна констатувати, 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>що, починаючи з квітня 2022 р., імпортні поставки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 хімічної продукції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в Україну </w:t>
            </w:r>
            <w:r w:rsidR="002016F1" w:rsidRPr="00980BEA">
              <w:rPr>
                <w:rFonts w:ascii="Arial" w:hAnsi="Arial" w:cs="Arial"/>
                <w:sz w:val="24"/>
                <w:szCs w:val="24"/>
              </w:rPr>
              <w:t>набули підвищувального тренду, який загало</w:t>
            </w:r>
            <w:r w:rsidR="00CC7912" w:rsidRPr="00980BEA">
              <w:rPr>
                <w:rFonts w:ascii="Arial" w:hAnsi="Arial" w:cs="Arial"/>
                <w:sz w:val="24"/>
                <w:szCs w:val="24"/>
              </w:rPr>
              <w:t xml:space="preserve">м стабілізувався у травні-вересні 2022 р. </w:t>
            </w:r>
          </w:p>
          <w:p w:rsidR="00A3378C" w:rsidRPr="00980BEA" w:rsidRDefault="00CC7912" w:rsidP="00A977EC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Особливо це стосується сегментів</w:t>
            </w:r>
            <w:r w:rsidR="003868B4" w:rsidRPr="00980BEA">
              <w:rPr>
                <w:rFonts w:ascii="Arial" w:hAnsi="Arial" w:cs="Arial"/>
                <w:sz w:val="24"/>
                <w:szCs w:val="24"/>
              </w:rPr>
              <w:t xml:space="preserve"> з нееластичним попитом (СМЗ, добрива, ЛФМ, космет</w:t>
            </w:r>
            <w:r w:rsidR="00CF480D" w:rsidRPr="00980BEA">
              <w:rPr>
                <w:rFonts w:ascii="Arial" w:hAnsi="Arial" w:cs="Arial"/>
                <w:sz w:val="24"/>
                <w:szCs w:val="24"/>
              </w:rPr>
              <w:t>ична</w:t>
            </w:r>
            <w:r w:rsidR="003868B4" w:rsidRPr="00980BEA">
              <w:rPr>
                <w:rFonts w:ascii="Arial" w:hAnsi="Arial" w:cs="Arial"/>
                <w:sz w:val="24"/>
                <w:szCs w:val="24"/>
              </w:rPr>
              <w:t xml:space="preserve"> та парфумерна</w:t>
            </w:r>
            <w:r w:rsidR="00CF480D" w:rsidRPr="00980BEA">
              <w:rPr>
                <w:rFonts w:ascii="Arial" w:hAnsi="Arial" w:cs="Arial"/>
                <w:sz w:val="24"/>
                <w:szCs w:val="24"/>
              </w:rPr>
              <w:t xml:space="preserve"> продукція тощо)</w:t>
            </w:r>
            <w:r w:rsidR="0007783C" w:rsidRPr="00980BEA">
              <w:rPr>
                <w:rFonts w:ascii="Arial" w:hAnsi="Arial" w:cs="Arial"/>
                <w:sz w:val="24"/>
                <w:szCs w:val="24"/>
              </w:rPr>
              <w:t>, де відбулися лише зміни у ц</w:t>
            </w:r>
            <w:r w:rsidR="003868B4" w:rsidRPr="00980BEA">
              <w:rPr>
                <w:rFonts w:ascii="Arial" w:hAnsi="Arial" w:cs="Arial"/>
                <w:sz w:val="24"/>
                <w:szCs w:val="24"/>
              </w:rPr>
              <w:t>іновому структуруванні поставок.</w:t>
            </w:r>
          </w:p>
          <w:p w:rsidR="00EB28A7" w:rsidRDefault="00EB28A7" w:rsidP="003868B4">
            <w:pPr>
              <w:spacing w:before="120" w:after="80"/>
              <w:jc w:val="right"/>
              <w:rPr>
                <w:rFonts w:ascii="Arial" w:hAnsi="Arial" w:cs="Arial"/>
              </w:rPr>
            </w:pPr>
          </w:p>
          <w:p w:rsidR="00EB28A7" w:rsidRDefault="00EB28A7" w:rsidP="003868B4">
            <w:pPr>
              <w:spacing w:before="120" w:after="80"/>
              <w:jc w:val="right"/>
              <w:rPr>
                <w:rFonts w:ascii="Arial" w:hAnsi="Arial" w:cs="Arial"/>
              </w:rPr>
            </w:pPr>
          </w:p>
          <w:p w:rsidR="003868B4" w:rsidRPr="006C294B" w:rsidRDefault="003868B4" w:rsidP="003868B4">
            <w:pPr>
              <w:spacing w:before="120" w:after="8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Діаграма 5</w:t>
            </w:r>
          </w:p>
        </w:tc>
      </w:tr>
      <w:tr w:rsidR="00A3378C" w:rsidTr="00AE6DE1">
        <w:tc>
          <w:tcPr>
            <w:tcW w:w="2269" w:type="dxa"/>
            <w:vMerge/>
            <w:vAlign w:val="center"/>
          </w:tcPr>
          <w:p w:rsidR="00A3378C" w:rsidRPr="00F00080" w:rsidRDefault="00A3378C" w:rsidP="00F00080">
            <w:pPr>
              <w:spacing w:before="120" w:after="80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nil"/>
            </w:tcBorders>
          </w:tcPr>
          <w:p w:rsidR="00A3378C" w:rsidRPr="00CC7912" w:rsidRDefault="00A3378C" w:rsidP="009B71CA">
            <w:pPr>
              <w:spacing w:before="120" w:after="80"/>
              <w:rPr>
                <w:noProof/>
                <w:lang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56556A" wp14:editId="33179BED">
                  <wp:extent cx="5102805" cy="4021666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1254" cy="4020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D63" w:rsidTr="00AE6DE1">
        <w:tc>
          <w:tcPr>
            <w:tcW w:w="2269" w:type="dxa"/>
            <w:vAlign w:val="center"/>
          </w:tcPr>
          <w:p w:rsidR="00392D63" w:rsidRPr="00523D47" w:rsidRDefault="00C2758F" w:rsidP="00F1735F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І</w:t>
            </w:r>
            <w:r w:rsidR="00F1735F">
              <w:rPr>
                <w:rFonts w:ascii="Arial" w:hAnsi="Arial" w:cs="Arial"/>
                <w:b/>
              </w:rPr>
              <w:t>м</w:t>
            </w:r>
            <w:r w:rsidR="00523D47" w:rsidRPr="00523D47">
              <w:rPr>
                <w:rFonts w:ascii="Arial" w:hAnsi="Arial" w:cs="Arial"/>
                <w:b/>
              </w:rPr>
              <w:t>порт  товарної продукції (продуктовий  зріз)</w:t>
            </w:r>
          </w:p>
        </w:tc>
        <w:tc>
          <w:tcPr>
            <w:tcW w:w="8222" w:type="dxa"/>
          </w:tcPr>
          <w:p w:rsidR="00EB28A7" w:rsidRDefault="00EB28A7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6F44F7" w:rsidRPr="00980BEA" w:rsidRDefault="00C2758F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Імпорт  хімічної  продукції  в Україну  в </w:t>
            </w:r>
            <w:r w:rsidR="00037AC8" w:rsidRPr="00980BEA">
              <w:rPr>
                <w:rFonts w:ascii="Arial" w:hAnsi="Arial" w:cs="Arial"/>
                <w:i/>
                <w:sz w:val="24"/>
                <w:szCs w:val="24"/>
              </w:rPr>
              <w:t>січні-вересні</w:t>
            </w:r>
            <w:r w:rsidR="004E294A" w:rsidRPr="00980BEA">
              <w:rPr>
                <w:rFonts w:ascii="Arial" w:hAnsi="Arial" w:cs="Arial"/>
                <w:i/>
                <w:sz w:val="24"/>
                <w:szCs w:val="24"/>
              </w:rPr>
              <w:t xml:space="preserve"> 2022 року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 за товарним асортиментом та структурою поставок 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>розширився порівняно</w:t>
            </w:r>
            <w:r w:rsidR="004E294A" w:rsidRPr="00980BEA">
              <w:rPr>
                <w:rFonts w:ascii="Arial" w:hAnsi="Arial" w:cs="Arial"/>
                <w:i/>
                <w:sz w:val="24"/>
                <w:szCs w:val="24"/>
              </w:rPr>
              <w:t xml:space="preserve"> з аналогічним періодом 2021 року</w:t>
            </w:r>
            <w:r w:rsidR="00DA56CF" w:rsidRPr="00980BEA">
              <w:rPr>
                <w:rFonts w:ascii="Arial" w:hAnsi="Arial" w:cs="Arial"/>
                <w:i/>
                <w:sz w:val="24"/>
                <w:szCs w:val="24"/>
              </w:rPr>
              <w:t xml:space="preserve"> та склав</w:t>
            </w:r>
            <w:r w:rsidR="004C0C34" w:rsidRPr="00980BEA">
              <w:rPr>
                <w:rFonts w:ascii="Arial" w:hAnsi="Arial" w:cs="Arial"/>
                <w:i/>
                <w:sz w:val="24"/>
                <w:szCs w:val="24"/>
              </w:rPr>
              <w:t xml:space="preserve"> у вартісному вимірі</w:t>
            </w:r>
            <w:r w:rsidR="00037AC8" w:rsidRPr="00980BEA">
              <w:rPr>
                <w:rFonts w:ascii="Arial" w:hAnsi="Arial" w:cs="Arial"/>
                <w:i/>
                <w:sz w:val="24"/>
                <w:szCs w:val="24"/>
              </w:rPr>
              <w:t xml:space="preserve"> 5,9</w:t>
            </w:r>
            <w:r w:rsidR="00DA56CF" w:rsidRPr="00980BEA">
              <w:rPr>
                <w:rFonts w:ascii="Arial" w:hAnsi="Arial" w:cs="Arial"/>
                <w:i/>
                <w:sz w:val="24"/>
                <w:szCs w:val="24"/>
              </w:rPr>
              <w:t xml:space="preserve"> млрд.</w:t>
            </w:r>
            <w:r w:rsidR="00EB28A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A56CF" w:rsidRPr="00980BEA">
              <w:rPr>
                <w:rFonts w:ascii="Arial" w:hAnsi="Arial" w:cs="Arial"/>
                <w:i/>
                <w:sz w:val="24"/>
                <w:szCs w:val="24"/>
              </w:rPr>
              <w:t>дол. США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 xml:space="preserve"> (зокрема, у березні-вересні 2022 р. – 3,83 млрд. дол. США).</w:t>
            </w:r>
          </w:p>
          <w:p w:rsidR="00EB28A7" w:rsidRDefault="00D2095A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Водночас у</w:t>
            </w:r>
            <w:r w:rsidR="004E294A" w:rsidRPr="00980BEA">
              <w:rPr>
                <w:rFonts w:ascii="Arial" w:hAnsi="Arial" w:cs="Arial"/>
                <w:i/>
                <w:sz w:val="24"/>
                <w:szCs w:val="24"/>
              </w:rPr>
              <w:t xml:space="preserve"> вартісних показника</w:t>
            </w:r>
            <w:r w:rsidR="005D7E80" w:rsidRPr="00980BEA">
              <w:rPr>
                <w:rFonts w:ascii="Arial" w:hAnsi="Arial" w:cs="Arial"/>
                <w:i/>
                <w:sz w:val="24"/>
                <w:szCs w:val="24"/>
              </w:rPr>
              <w:t xml:space="preserve">х обсяги </w:t>
            </w:r>
            <w:r w:rsidR="002F4BF6" w:rsidRPr="00980BEA">
              <w:rPr>
                <w:rFonts w:ascii="Arial" w:hAnsi="Arial" w:cs="Arial"/>
                <w:i/>
                <w:sz w:val="24"/>
                <w:szCs w:val="24"/>
              </w:rPr>
              <w:t>імпорт</w:t>
            </w:r>
            <w:r w:rsidR="005D7E80" w:rsidRPr="00980BEA">
              <w:rPr>
                <w:rFonts w:ascii="Arial" w:hAnsi="Arial" w:cs="Arial"/>
                <w:i/>
                <w:sz w:val="24"/>
                <w:szCs w:val="24"/>
              </w:rPr>
              <w:t xml:space="preserve">у </w:t>
            </w:r>
            <w:r w:rsidR="00E955F5" w:rsidRPr="00980BEA">
              <w:rPr>
                <w:rFonts w:ascii="Arial" w:hAnsi="Arial" w:cs="Arial"/>
                <w:i/>
                <w:sz w:val="24"/>
                <w:szCs w:val="24"/>
              </w:rPr>
              <w:t>хімічної продукції до У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>краї</w:t>
            </w:r>
            <w:r w:rsidR="00E955F5" w:rsidRPr="00980BEA">
              <w:rPr>
                <w:rFonts w:ascii="Arial" w:hAnsi="Arial" w:cs="Arial"/>
                <w:i/>
                <w:sz w:val="24"/>
                <w:szCs w:val="24"/>
              </w:rPr>
              <w:t xml:space="preserve">ни 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>зменшилися у січні-вересні 2022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>р. порівняно з аналогічним періодом 2021 р.  на 28%</w:t>
            </w:r>
            <w:r w:rsidR="00EE46E4" w:rsidRPr="00980BEA">
              <w:rPr>
                <w:rFonts w:ascii="Arial" w:hAnsi="Arial" w:cs="Arial"/>
                <w:i/>
                <w:sz w:val="24"/>
                <w:szCs w:val="24"/>
              </w:rPr>
              <w:t xml:space="preserve">. </w:t>
            </w:r>
          </w:p>
          <w:p w:rsidR="00980BEA" w:rsidRPr="00980BEA" w:rsidRDefault="00EE46E4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Скороче</w:t>
            </w:r>
            <w:r w:rsidR="00EB28A7">
              <w:rPr>
                <w:rFonts w:ascii="Arial" w:hAnsi="Arial" w:cs="Arial"/>
                <w:i/>
                <w:sz w:val="24"/>
                <w:szCs w:val="24"/>
              </w:rPr>
              <w:t>ння імпорту хімічної продукції до України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D2095A" w:rsidRPr="00980BEA">
              <w:rPr>
                <w:rFonts w:ascii="Arial" w:hAnsi="Arial" w:cs="Arial"/>
                <w:i/>
                <w:sz w:val="24"/>
                <w:szCs w:val="24"/>
              </w:rPr>
              <w:t xml:space="preserve">у березні-вересні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2022 р. по</w:t>
            </w:r>
            <w:r w:rsidR="00FA6C6D" w:rsidRPr="00980BEA">
              <w:rPr>
                <w:rFonts w:ascii="Arial" w:hAnsi="Arial" w:cs="Arial"/>
                <w:i/>
                <w:sz w:val="24"/>
                <w:szCs w:val="24"/>
              </w:rPr>
              <w:t xml:space="preserve">рівняно з аналогічним періодом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2021 р. склало </w:t>
            </w:r>
            <w:r w:rsidR="0007783C" w:rsidRPr="00980BEA">
              <w:rPr>
                <w:rFonts w:ascii="Arial" w:hAnsi="Arial" w:cs="Arial"/>
                <w:i/>
                <w:sz w:val="24"/>
                <w:szCs w:val="24"/>
              </w:rPr>
              <w:t xml:space="preserve">у вартісному вимірі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45%.</w:t>
            </w:r>
            <w:r w:rsidR="00E34542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4C0C34" w:rsidRPr="00980BEA" w:rsidRDefault="005D7E80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Загалом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скорочення імпорту </w:t>
            </w:r>
            <w:r w:rsidR="004E294A" w:rsidRPr="00980BEA">
              <w:rPr>
                <w:rFonts w:ascii="Arial" w:hAnsi="Arial" w:cs="Arial"/>
                <w:sz w:val="24"/>
                <w:szCs w:val="24"/>
              </w:rPr>
              <w:t>стосувалося вал</w:t>
            </w:r>
            <w:r w:rsidR="00DA56CF" w:rsidRPr="00980BEA">
              <w:rPr>
                <w:rFonts w:ascii="Arial" w:hAnsi="Arial" w:cs="Arial"/>
                <w:sz w:val="24"/>
                <w:szCs w:val="24"/>
              </w:rPr>
              <w:t>ових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вартісних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показників </w:t>
            </w:r>
            <w:r w:rsidR="00DA56CF" w:rsidRPr="00980BEA">
              <w:rPr>
                <w:rFonts w:ascii="Arial" w:hAnsi="Arial" w:cs="Arial"/>
                <w:sz w:val="24"/>
                <w:szCs w:val="24"/>
              </w:rPr>
              <w:t xml:space="preserve">при  стабільності та навіть розширенні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товарного асортименту поставок окремих видів хімічної продукції.</w:t>
            </w:r>
            <w:r w:rsidR="004E294A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52D8C" w:rsidRPr="00980BEA" w:rsidRDefault="004E294A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Йде процес</w:t>
            </w:r>
            <w:r w:rsidR="00DB0D62" w:rsidRPr="00980BEA">
              <w:rPr>
                <w:rFonts w:ascii="Arial" w:hAnsi="Arial" w:cs="Arial"/>
                <w:sz w:val="24"/>
                <w:szCs w:val="24"/>
              </w:rPr>
              <w:t xml:space="preserve"> певного переділу внутрішнього товарного ринку хімічної  продукції та зміцнення позицій імпортного продукту, незважаючи на воєнний стан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 xml:space="preserve"> та  водночас зважаючи на  нестабільність </w:t>
            </w:r>
            <w:r w:rsidR="00F232F0" w:rsidRPr="00980BEA">
              <w:rPr>
                <w:rFonts w:ascii="Arial" w:hAnsi="Arial" w:cs="Arial"/>
                <w:sz w:val="24"/>
                <w:szCs w:val="24"/>
              </w:rPr>
              <w:t>внутрішнього виробництва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F44F7" w:rsidRPr="00980BEA" w:rsidRDefault="00852D8C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Імпорт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на продукція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>займає вільні ніші, які утворюються у внутрішньому виробництві хімічної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 продукції внаслідок руйнувань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та зупинки чи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регіонально </w:t>
            </w: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обмеженого функціонування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>хімічних підприємств.</w:t>
            </w:r>
          </w:p>
          <w:p w:rsidR="00163614" w:rsidRDefault="00645F45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lastRenderedPageBreak/>
              <w:t>Найбільш значиме місце у структурі</w:t>
            </w:r>
            <w:r w:rsidR="007C758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718" w:rsidRPr="00980BEA">
              <w:rPr>
                <w:rFonts w:ascii="Arial" w:hAnsi="Arial" w:cs="Arial"/>
                <w:sz w:val="24"/>
                <w:szCs w:val="24"/>
              </w:rPr>
              <w:t>хімічного імпорту в січні-вересні</w:t>
            </w:r>
            <w:r w:rsidR="007C758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2022 р. займали наступні хімічні продукти  (товарні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 xml:space="preserve"> групи): вироби із пластмас  (12</w:t>
            </w:r>
            <w:r w:rsidRPr="00980BEA">
              <w:rPr>
                <w:rFonts w:ascii="Arial" w:hAnsi="Arial" w:cs="Arial"/>
                <w:sz w:val="24"/>
                <w:szCs w:val="24"/>
              </w:rPr>
              <w:t>%), засоби захисту росли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н (11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%), 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первинні пластмаси (10%), гумові вироби  (6%),  азотні добрива (5</w:t>
            </w:r>
            <w:r w:rsidRPr="00980BEA">
              <w:rPr>
                <w:rFonts w:ascii="Arial" w:hAnsi="Arial" w:cs="Arial"/>
                <w:sz w:val="24"/>
                <w:szCs w:val="24"/>
              </w:rPr>
              <w:t>%), комплексні добрива (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5</w:t>
            </w:r>
            <w:r w:rsidR="00050E6C" w:rsidRPr="00980BEA">
              <w:rPr>
                <w:rFonts w:ascii="Arial" w:hAnsi="Arial" w:cs="Arial"/>
                <w:sz w:val="24"/>
                <w:szCs w:val="24"/>
              </w:rPr>
              <w:t xml:space="preserve">%),  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продукція органічної хімії (6</w:t>
            </w:r>
            <w:r w:rsidR="004B158F" w:rsidRPr="00980BEA">
              <w:rPr>
                <w:rFonts w:ascii="Arial" w:hAnsi="Arial" w:cs="Arial"/>
                <w:sz w:val="24"/>
                <w:szCs w:val="24"/>
              </w:rPr>
              <w:t xml:space="preserve">%), </w:t>
            </w:r>
            <w:r w:rsidR="00050E6C" w:rsidRPr="00980BEA">
              <w:rPr>
                <w:rFonts w:ascii="Arial" w:hAnsi="Arial" w:cs="Arial"/>
                <w:sz w:val="24"/>
                <w:szCs w:val="24"/>
              </w:rPr>
              <w:t>продукція неорганічної</w:t>
            </w:r>
            <w:r w:rsidR="0073387F" w:rsidRPr="00980BEA">
              <w:rPr>
                <w:rFonts w:ascii="Arial" w:hAnsi="Arial" w:cs="Arial"/>
                <w:sz w:val="24"/>
                <w:szCs w:val="24"/>
              </w:rPr>
              <w:t xml:space="preserve"> хімії (3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%), </w:t>
            </w:r>
            <w:r w:rsidR="00050E6C" w:rsidRPr="00980BEA">
              <w:rPr>
                <w:rFonts w:ascii="Arial" w:hAnsi="Arial" w:cs="Arial"/>
                <w:sz w:val="24"/>
                <w:szCs w:val="24"/>
              </w:rPr>
              <w:t xml:space="preserve">косметична </w:t>
            </w:r>
            <w:r w:rsidR="00FA6C6D" w:rsidRPr="00980BEA">
              <w:rPr>
                <w:rFonts w:ascii="Arial" w:hAnsi="Arial" w:cs="Arial"/>
                <w:sz w:val="24"/>
                <w:szCs w:val="24"/>
              </w:rPr>
              <w:t>та парфумерна</w:t>
            </w:r>
            <w:r w:rsidR="00050E6C" w:rsidRPr="00980BEA">
              <w:rPr>
                <w:rFonts w:ascii="Arial" w:hAnsi="Arial" w:cs="Arial"/>
                <w:sz w:val="24"/>
                <w:szCs w:val="24"/>
              </w:rPr>
              <w:t xml:space="preserve"> продукція (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5</w:t>
            </w:r>
            <w:r w:rsidR="004B158F" w:rsidRPr="00980BEA">
              <w:rPr>
                <w:rFonts w:ascii="Arial" w:hAnsi="Arial" w:cs="Arial"/>
                <w:sz w:val="24"/>
                <w:szCs w:val="24"/>
              </w:rPr>
              <w:t xml:space="preserve">%), 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СМЗ (3</w:t>
            </w:r>
            <w:r w:rsidR="00050E6C" w:rsidRPr="00980BEA">
              <w:rPr>
                <w:rFonts w:ascii="Arial" w:hAnsi="Arial" w:cs="Arial"/>
                <w:sz w:val="24"/>
                <w:szCs w:val="24"/>
              </w:rPr>
              <w:t>%)</w:t>
            </w:r>
            <w:r w:rsidR="001770E2" w:rsidRPr="00980BEA">
              <w:rPr>
                <w:rFonts w:ascii="Arial" w:hAnsi="Arial" w:cs="Arial"/>
                <w:sz w:val="24"/>
                <w:szCs w:val="24"/>
              </w:rPr>
              <w:t>, ЛФМ та барвники (2</w:t>
            </w:r>
            <w:r w:rsidR="004B158F" w:rsidRPr="00980BEA">
              <w:rPr>
                <w:rFonts w:ascii="Arial" w:hAnsi="Arial" w:cs="Arial"/>
                <w:sz w:val="24"/>
                <w:szCs w:val="24"/>
              </w:rPr>
              <w:t>%).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4953" w:rsidRPr="00980BEA" w:rsidRDefault="00FA6C6D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Що характерно,</w:t>
            </w:r>
            <w:r w:rsidR="0055730A" w:rsidRPr="00980BEA">
              <w:rPr>
                <w:rFonts w:ascii="Arial" w:hAnsi="Arial" w:cs="Arial"/>
                <w:sz w:val="24"/>
                <w:szCs w:val="24"/>
              </w:rPr>
              <w:t xml:space="preserve"> значних відмінностей </w:t>
            </w:r>
            <w:r w:rsidR="002A3411" w:rsidRPr="00980BEA">
              <w:rPr>
                <w:rFonts w:ascii="Arial" w:hAnsi="Arial" w:cs="Arial"/>
                <w:sz w:val="24"/>
                <w:szCs w:val="24"/>
              </w:rPr>
              <w:t xml:space="preserve">у структурі хімічного імпорту 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в Україну у січні-вересні 2022 р. порівняно з аналогічним періодом 2021 р. не відбулося, за виключенням декількох сегментів (первинні пластмаси, азотні добрива, окремі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товарні групи та 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продукти органічної і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неорганічної хімії).</w:t>
            </w:r>
          </w:p>
          <w:p w:rsidR="00DB0D62" w:rsidRPr="00980BEA" w:rsidRDefault="00821B1D" w:rsidP="006F44F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Загалом можна констатувати, що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на відміну від структури внутрішнього хімічного виробництва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 та експорту, яка суттєво звузилася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з початком воєнних дій, структура імпортних поставо</w:t>
            </w:r>
            <w:r>
              <w:rPr>
                <w:rFonts w:ascii="Arial" w:hAnsi="Arial" w:cs="Arial"/>
                <w:sz w:val="24"/>
                <w:szCs w:val="24"/>
              </w:rPr>
              <w:t>к хімічної продукції до України</w:t>
            </w:r>
            <w:r w:rsidR="006F44F7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принципово 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 xml:space="preserve">не змінилася на фоні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>триваючої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 xml:space="preserve"> та досить активної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>диверсифікації імпортних поставок у розріз</w:t>
            </w:r>
            <w:r w:rsidR="001F78F8" w:rsidRPr="00980BEA">
              <w:rPr>
                <w:rFonts w:ascii="Arial" w:hAnsi="Arial" w:cs="Arial"/>
                <w:sz w:val="24"/>
                <w:szCs w:val="24"/>
              </w:rPr>
              <w:t>і видів та товарних груп продукції</w:t>
            </w:r>
            <w:r w:rsidR="00BF4953" w:rsidRPr="00980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D5718" w:rsidRPr="00980BEA" w:rsidRDefault="0073387F" w:rsidP="006F44F7">
            <w:pPr>
              <w:spacing w:before="120" w:after="8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>Навпаки, починаючи з квітня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 xml:space="preserve"> 2022 р., у більшості товарних сегменті</w:t>
            </w:r>
            <w:r w:rsidR="00F73A9D" w:rsidRPr="00980BEA">
              <w:rPr>
                <w:rFonts w:ascii="Arial" w:hAnsi="Arial" w:cs="Arial"/>
                <w:i/>
                <w:sz w:val="24"/>
                <w:szCs w:val="24"/>
              </w:rPr>
              <w:t xml:space="preserve">в спостерігається уповільнений </w:t>
            </w:r>
            <w:r w:rsidR="00BF4953" w:rsidRPr="00980BEA">
              <w:rPr>
                <w:rFonts w:ascii="Arial" w:hAnsi="Arial" w:cs="Arial"/>
                <w:i/>
                <w:sz w:val="24"/>
                <w:szCs w:val="24"/>
              </w:rPr>
              <w:t xml:space="preserve">ріст фізичного та вартісного імпорту хімічної продукції до України. </w:t>
            </w:r>
          </w:p>
          <w:p w:rsidR="00BA1237" w:rsidRPr="003360C1" w:rsidRDefault="00BF4953" w:rsidP="006F44F7">
            <w:pPr>
              <w:spacing w:before="120" w:after="80"/>
              <w:jc w:val="both"/>
              <w:rPr>
                <w:rFonts w:ascii="Arial" w:hAnsi="Arial" w:cs="Arial"/>
                <w:i/>
              </w:rPr>
            </w:pPr>
            <w:r w:rsidRPr="00980BEA">
              <w:rPr>
                <w:rFonts w:ascii="Arial" w:hAnsi="Arial" w:cs="Arial"/>
                <w:i/>
                <w:sz w:val="24"/>
                <w:szCs w:val="24"/>
              </w:rPr>
              <w:t xml:space="preserve">Навіть у межах </w:t>
            </w:r>
            <w:r w:rsidR="003360C1" w:rsidRPr="00980BEA">
              <w:rPr>
                <w:rFonts w:ascii="Arial" w:hAnsi="Arial" w:cs="Arial"/>
                <w:i/>
                <w:sz w:val="24"/>
                <w:szCs w:val="24"/>
              </w:rPr>
              <w:t>більш звуженого споживання спостерігається розширення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 xml:space="preserve"> «</w:t>
            </w:r>
            <w:proofErr w:type="spellStart"/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нішевості</w:t>
            </w:r>
            <w:proofErr w:type="spellEnd"/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» імпортних поставок хімічної продукції.</w:t>
            </w:r>
            <w:r w:rsidR="003360C1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Наразі</w:t>
            </w:r>
            <w:r w:rsidR="00821B1D">
              <w:rPr>
                <w:rFonts w:ascii="Arial" w:hAnsi="Arial" w:cs="Arial"/>
                <w:i/>
                <w:sz w:val="24"/>
                <w:szCs w:val="24"/>
              </w:rPr>
              <w:t xml:space="preserve"> імпорт практично повністю закрив 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товарні ніші, як в сировинних сегментах,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 xml:space="preserve">де відсутнє національне виробництво, так і 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зміцнив свої позиції 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>в сегментах виробництва товарної продукції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 xml:space="preserve"> більш глибо</w:t>
            </w:r>
            <w:r w:rsidR="00A71C75" w:rsidRPr="00980BEA">
              <w:rPr>
                <w:rFonts w:ascii="Arial" w:hAnsi="Arial" w:cs="Arial"/>
                <w:i/>
                <w:sz w:val="24"/>
                <w:szCs w:val="24"/>
              </w:rPr>
              <w:t>кого технологічного переділу та кінцевої товарної продукції</w:t>
            </w:r>
            <w:r w:rsidR="0055730A" w:rsidRPr="00980BEA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73387F" w:rsidRPr="00980BE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  <w:tr w:rsidR="00523D47" w:rsidTr="00AE6DE1">
        <w:tc>
          <w:tcPr>
            <w:tcW w:w="2269" w:type="dxa"/>
            <w:vAlign w:val="center"/>
          </w:tcPr>
          <w:p w:rsidR="00523D47" w:rsidRPr="00523D47" w:rsidRDefault="00523D47" w:rsidP="00F1735F">
            <w:pPr>
              <w:spacing w:before="120" w:after="80"/>
              <w:rPr>
                <w:rFonts w:ascii="Arial" w:hAnsi="Arial" w:cs="Arial"/>
                <w:b/>
              </w:rPr>
            </w:pPr>
            <w:r w:rsidRPr="00523D47">
              <w:rPr>
                <w:rFonts w:ascii="Arial" w:hAnsi="Arial" w:cs="Arial"/>
                <w:b/>
              </w:rPr>
              <w:lastRenderedPageBreak/>
              <w:t>Імпорт  товарної продукції (географічний зріз)</w:t>
            </w:r>
          </w:p>
        </w:tc>
        <w:tc>
          <w:tcPr>
            <w:tcW w:w="8222" w:type="dxa"/>
          </w:tcPr>
          <w:p w:rsidR="00865452" w:rsidRPr="00980BEA" w:rsidRDefault="003D48CB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У 2022 році </w:t>
            </w:r>
            <w:r w:rsidR="00DD2004" w:rsidRPr="00980BEA">
              <w:rPr>
                <w:rFonts w:ascii="Arial" w:hAnsi="Arial" w:cs="Arial"/>
                <w:sz w:val="24"/>
                <w:szCs w:val="24"/>
              </w:rPr>
              <w:t xml:space="preserve"> географічна  кон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фігурація  імпорту хімічної продукції до України суттєво не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>з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мінилася. З </w:t>
            </w:r>
            <w:r w:rsidR="00FC7C0D" w:rsidRPr="00980BEA">
              <w:rPr>
                <w:rFonts w:ascii="Arial" w:hAnsi="Arial" w:cs="Arial"/>
                <w:sz w:val="24"/>
                <w:szCs w:val="24"/>
              </w:rPr>
              <w:t>7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 ТОП імпортерів вибула </w:t>
            </w:r>
            <w:proofErr w:type="spellStart"/>
            <w:r w:rsidR="00A71C75" w:rsidRPr="00980BEA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r w:rsidR="004060FA" w:rsidRPr="00980BEA">
              <w:rPr>
                <w:rFonts w:ascii="Arial" w:hAnsi="Arial" w:cs="Arial"/>
                <w:sz w:val="24"/>
                <w:szCs w:val="24"/>
              </w:rPr>
              <w:t xml:space="preserve">Р.Білорусь. </w:t>
            </w:r>
            <w:r w:rsidR="004060FA" w:rsidRPr="00980BEA">
              <w:rPr>
                <w:rFonts w:ascii="Arial" w:hAnsi="Arial" w:cs="Arial"/>
                <w:i/>
                <w:sz w:val="24"/>
                <w:szCs w:val="24"/>
              </w:rPr>
              <w:t xml:space="preserve">Натомість  </w:t>
            </w:r>
            <w:r w:rsidR="00AC059C" w:rsidRPr="00980BEA">
              <w:rPr>
                <w:rFonts w:ascii="Arial" w:hAnsi="Arial" w:cs="Arial"/>
                <w:i/>
                <w:sz w:val="24"/>
                <w:szCs w:val="24"/>
              </w:rPr>
              <w:t xml:space="preserve">суттєво </w:t>
            </w:r>
            <w:r w:rsidR="004060FA" w:rsidRPr="00980BEA">
              <w:rPr>
                <w:rFonts w:ascii="Arial" w:hAnsi="Arial" w:cs="Arial"/>
                <w:i/>
                <w:sz w:val="24"/>
                <w:szCs w:val="24"/>
              </w:rPr>
              <w:t xml:space="preserve">зміцнили свої </w:t>
            </w:r>
            <w:r w:rsidR="00FC7C0D" w:rsidRPr="00980BEA">
              <w:rPr>
                <w:rFonts w:ascii="Arial" w:hAnsi="Arial" w:cs="Arial"/>
                <w:i/>
                <w:sz w:val="24"/>
                <w:szCs w:val="24"/>
              </w:rPr>
              <w:t xml:space="preserve"> позиції Польща та Китай.</w:t>
            </w:r>
            <w:r w:rsidR="00FC7C0D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23D47" w:rsidRPr="00980BEA" w:rsidRDefault="00FC7C0D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Частка хімічної продукції Китаю в сукупному хімічному імпорті  виросла </w:t>
            </w:r>
            <w:r w:rsidR="00FD0CA7" w:rsidRPr="00980BEA">
              <w:rPr>
                <w:rFonts w:ascii="Arial" w:hAnsi="Arial" w:cs="Arial"/>
                <w:sz w:val="24"/>
                <w:szCs w:val="24"/>
              </w:rPr>
              <w:t>у січні-вересні 2022 р.</w:t>
            </w:r>
            <w:r w:rsidR="00604784">
              <w:rPr>
                <w:rFonts w:ascii="Arial" w:hAnsi="Arial" w:cs="Arial"/>
                <w:sz w:val="24"/>
                <w:szCs w:val="24"/>
              </w:rPr>
              <w:t>, за попередніми даними,</w:t>
            </w:r>
            <w:r w:rsidR="00FD0CA7" w:rsidRPr="00980BEA">
              <w:rPr>
                <w:rFonts w:ascii="Arial" w:hAnsi="Arial" w:cs="Arial"/>
                <w:sz w:val="24"/>
                <w:szCs w:val="24"/>
              </w:rPr>
              <w:t xml:space="preserve"> до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22</w:t>
            </w:r>
            <w:r w:rsidRPr="00980BEA">
              <w:rPr>
                <w:rFonts w:ascii="Arial" w:hAnsi="Arial" w:cs="Arial"/>
                <w:sz w:val="24"/>
                <w:szCs w:val="24"/>
              </w:rPr>
              <w:t>%,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Польщі – до 1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6</w:t>
            </w:r>
            <w:r w:rsidRPr="00980BEA">
              <w:rPr>
                <w:rFonts w:ascii="Arial" w:hAnsi="Arial" w:cs="Arial"/>
                <w:sz w:val="24"/>
                <w:szCs w:val="24"/>
              </w:rPr>
              <w:t>%. Частка  хімічної продукції Н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імеччини  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також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залишається стабільно високою 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2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%.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 Імпорт  хімічної продукції </w:t>
            </w:r>
            <w:r w:rsidR="00AC059C" w:rsidRPr="00980BEA">
              <w:rPr>
                <w:rFonts w:ascii="Arial" w:hAnsi="Arial" w:cs="Arial"/>
                <w:sz w:val="24"/>
                <w:szCs w:val="24"/>
              </w:rPr>
              <w:t xml:space="preserve">до України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з решти країн-лідерів (Франція, Туреччина, Італія, Іспанія)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 суттєво знизив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ся (у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вартісних показниках – на 20-25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%) при  збереженні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(і навіть розширенні)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>традиційної н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>оменклатури імпортних поставок хімічної  продукції</w:t>
            </w:r>
            <w:r w:rsidR="00604784">
              <w:rPr>
                <w:rFonts w:ascii="Arial" w:hAnsi="Arial" w:cs="Arial"/>
                <w:sz w:val="24"/>
                <w:szCs w:val="24"/>
              </w:rPr>
              <w:t xml:space="preserve"> за рахунок «</w:t>
            </w:r>
            <w:proofErr w:type="spellStart"/>
            <w:r w:rsidR="00604784">
              <w:rPr>
                <w:rFonts w:ascii="Arial" w:hAnsi="Arial" w:cs="Arial"/>
                <w:sz w:val="24"/>
                <w:szCs w:val="24"/>
              </w:rPr>
              <w:t>нішевої</w:t>
            </w:r>
            <w:proofErr w:type="spellEnd"/>
            <w:r w:rsidR="00604784">
              <w:rPr>
                <w:rFonts w:ascii="Arial" w:hAnsi="Arial" w:cs="Arial"/>
                <w:sz w:val="24"/>
                <w:szCs w:val="24"/>
              </w:rPr>
              <w:t xml:space="preserve">» продукції.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784" w:rsidRDefault="00FD5A40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Найвища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динаміка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80BEA">
              <w:rPr>
                <w:rFonts w:ascii="Arial" w:hAnsi="Arial" w:cs="Arial"/>
                <w:sz w:val="24"/>
                <w:szCs w:val="24"/>
              </w:rPr>
              <w:t>росту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0222" w:rsidRPr="00980BEA">
              <w:rPr>
                <w:rFonts w:ascii="Arial" w:hAnsi="Arial" w:cs="Arial"/>
                <w:sz w:val="24"/>
                <w:szCs w:val="24"/>
              </w:rPr>
              <w:t xml:space="preserve">імпорту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хімічної прод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>укції до України за підсумками 9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місяців 2022 р.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порівняно з аналогічним показником 2021 р.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спостерігалася в імпорт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і хімічної продукції з Польщі 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>(імпорт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ні поставки </w:t>
            </w:r>
            <w:r w:rsidRPr="00980BEA">
              <w:rPr>
                <w:rFonts w:ascii="Arial" w:hAnsi="Arial" w:cs="Arial"/>
                <w:sz w:val="24"/>
                <w:szCs w:val="24"/>
              </w:rPr>
              <w:t>хімічної продукції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 склали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у січні – вересні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2022 р.</w:t>
            </w:r>
            <w:r w:rsidR="004208B9" w:rsidRPr="00980BEA">
              <w:rPr>
                <w:rFonts w:ascii="Arial" w:hAnsi="Arial" w:cs="Arial"/>
                <w:sz w:val="24"/>
                <w:szCs w:val="24"/>
              </w:rPr>
              <w:t xml:space="preserve">, за попередніми даними,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08B9" w:rsidRPr="00980BEA">
              <w:rPr>
                <w:rFonts w:ascii="Arial" w:hAnsi="Arial" w:cs="Arial"/>
                <w:sz w:val="24"/>
                <w:szCs w:val="24"/>
              </w:rPr>
              <w:t>790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млн. дол. США,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 тоді як у</w:t>
            </w:r>
            <w:r w:rsidR="0089666B" w:rsidRPr="00980BEA">
              <w:rPr>
                <w:rFonts w:ascii="Arial" w:hAnsi="Arial" w:cs="Arial"/>
                <w:sz w:val="24"/>
                <w:szCs w:val="24"/>
              </w:rPr>
              <w:t xml:space="preserve"> січні-вересні 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2021 р. 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цей показник  складав </w:t>
            </w:r>
            <w:r w:rsidR="004208B9" w:rsidRPr="00980BEA">
              <w:rPr>
                <w:rFonts w:ascii="Arial" w:hAnsi="Arial" w:cs="Arial"/>
                <w:sz w:val="24"/>
                <w:szCs w:val="24"/>
              </w:rPr>
              <w:t>320</w:t>
            </w:r>
            <w:r w:rsidR="00925623" w:rsidRPr="00980BEA">
              <w:rPr>
                <w:rFonts w:ascii="Arial" w:hAnsi="Arial" w:cs="Arial"/>
                <w:sz w:val="24"/>
                <w:szCs w:val="24"/>
              </w:rPr>
              <w:t xml:space="preserve"> млн. дол. США).</w:t>
            </w:r>
            <w:r w:rsidR="008D4645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4784" w:rsidRDefault="00604784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5452" w:rsidRDefault="004208B9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lastRenderedPageBreak/>
              <w:t>Таким чином, хімічний імпорт з Польщі до України у січні-вересні 2022 р. у вартісному вимірі  виріс порівняно з аналогічним пер</w:t>
            </w:r>
            <w:r w:rsidR="00604784">
              <w:rPr>
                <w:rFonts w:ascii="Arial" w:hAnsi="Arial" w:cs="Arial"/>
                <w:sz w:val="24"/>
                <w:szCs w:val="24"/>
              </w:rPr>
              <w:t>іодом 2021 р. майже в 2,5 разів (у фізичному вимірі частка росту імпортних поставок дещо нижча через ріст цін на значну частину хімічної продукції).</w:t>
            </w:r>
          </w:p>
          <w:p w:rsidR="00640222" w:rsidRPr="00980BEA" w:rsidRDefault="008D4645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Слід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відмітити, що практично в усіх товарних сегментах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імпорт хімічної продукції </w:t>
            </w:r>
            <w:r w:rsidR="00A71C75" w:rsidRPr="00980BEA">
              <w:rPr>
                <w:rFonts w:ascii="Arial" w:hAnsi="Arial" w:cs="Arial"/>
                <w:sz w:val="24"/>
                <w:szCs w:val="24"/>
              </w:rPr>
              <w:t xml:space="preserve">з Польщі 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до України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у поточному році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виріс з тією чи іншою динамікою.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Насамперед це стосується  </w:t>
            </w:r>
            <w:r w:rsidR="000F7A48" w:rsidRPr="00980BEA">
              <w:rPr>
                <w:rFonts w:ascii="Arial" w:hAnsi="Arial" w:cs="Arial"/>
                <w:i/>
                <w:sz w:val="24"/>
                <w:szCs w:val="24"/>
              </w:rPr>
              <w:t xml:space="preserve">базових </w:t>
            </w:r>
            <w:r w:rsidR="00865452" w:rsidRPr="00980BEA">
              <w:rPr>
                <w:rFonts w:ascii="Arial" w:hAnsi="Arial" w:cs="Arial"/>
                <w:i/>
                <w:sz w:val="24"/>
                <w:szCs w:val="24"/>
              </w:rPr>
              <w:t>сировинних сегментів</w:t>
            </w:r>
            <w:r w:rsidR="000F7A48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 xml:space="preserve"> (продукції неорганічної хімії, органічних сполук), а тако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 xml:space="preserve">ж  мінеральних 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добрив,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СМЗ, первинних пластмас, ЗЗР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5452" w:rsidRPr="00980BEA">
              <w:rPr>
                <w:rFonts w:ascii="Arial" w:hAnsi="Arial" w:cs="Arial"/>
                <w:sz w:val="24"/>
                <w:szCs w:val="24"/>
              </w:rPr>
              <w:t>та інших видів хімічної продукції</w:t>
            </w:r>
            <w:r w:rsidR="000F7A48" w:rsidRPr="00980BEA">
              <w:rPr>
                <w:rFonts w:ascii="Arial" w:hAnsi="Arial" w:cs="Arial"/>
                <w:sz w:val="24"/>
                <w:szCs w:val="24"/>
              </w:rPr>
              <w:t>, виробництво яких в Україні або ж зменшилось або ж зупинилось.</w:t>
            </w:r>
          </w:p>
          <w:p w:rsidR="00BC13C0" w:rsidRPr="00980BEA" w:rsidRDefault="008B7339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Імпорт хімічної продукції з 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Китаю до України 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у січні-вересні 2022 р. склав 1270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млн. дол. США  та  несу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ттєво виріс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порівняно з а</w:t>
            </w:r>
            <w:r w:rsidR="007611B3" w:rsidRPr="00980BEA">
              <w:rPr>
                <w:rFonts w:ascii="Arial" w:hAnsi="Arial" w:cs="Arial"/>
                <w:sz w:val="24"/>
                <w:szCs w:val="24"/>
              </w:rPr>
              <w:t>налогічним періодом 2021 р. (1180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млн. дол. США). </w:t>
            </w:r>
          </w:p>
          <w:p w:rsidR="008B7339" w:rsidRPr="00980BEA" w:rsidRDefault="00A71C75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Разом з тим,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 варто відзначити, що у поточному році  виросли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,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порівняно з аналогічним періодом 2021 року, 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імпортні поставки до України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продукції органічної хімії (на 8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>% у вартісному в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имірі), ЗЗР (на 43</w:t>
            </w:r>
            <w:r w:rsidR="00944052" w:rsidRPr="00980BEA">
              <w:rPr>
                <w:rFonts w:ascii="Arial" w:hAnsi="Arial" w:cs="Arial"/>
                <w:sz w:val="24"/>
                <w:szCs w:val="24"/>
              </w:rPr>
              <w:t xml:space="preserve">% у вартісному вимірі), 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>мінеральних добрив (в 2 рази). Значними є імпортні поставки первинних пластмас та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виробів із пластмас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(240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 млн. дол. США), </w:t>
            </w:r>
            <w:r w:rsidR="00FD5A40" w:rsidRPr="00980BEA">
              <w:rPr>
                <w:rFonts w:ascii="Arial" w:hAnsi="Arial" w:cs="Arial"/>
                <w:sz w:val="24"/>
                <w:szCs w:val="24"/>
              </w:rPr>
              <w:t>шин та інших гумових виробів (120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 млн.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3958" w:rsidRPr="00980BEA">
              <w:rPr>
                <w:rFonts w:ascii="Arial" w:hAnsi="Arial" w:cs="Arial"/>
                <w:sz w:val="24"/>
                <w:szCs w:val="24"/>
              </w:rPr>
              <w:t xml:space="preserve">дол. США). </w:t>
            </w:r>
          </w:p>
          <w:p w:rsidR="007954CD" w:rsidRPr="00980BEA" w:rsidRDefault="007C3958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Таким</w:t>
            </w:r>
            <w:r w:rsidR="00BC13C0" w:rsidRPr="00980BEA">
              <w:rPr>
                <w:rFonts w:ascii="Arial" w:hAnsi="Arial" w:cs="Arial"/>
                <w:sz w:val="24"/>
                <w:szCs w:val="24"/>
              </w:rPr>
              <w:t xml:space="preserve"> чином, можна констатувати, що у значній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мірі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компенсаторами</w:t>
            </w:r>
            <w:r w:rsidR="00BC13C0" w:rsidRPr="00980BEA">
              <w:rPr>
                <w:rFonts w:ascii="Arial" w:hAnsi="Arial" w:cs="Arial"/>
                <w:sz w:val="24"/>
                <w:szCs w:val="24"/>
              </w:rPr>
              <w:t xml:space="preserve">  обнуління хімічного імпорту  із </w:t>
            </w:r>
            <w:proofErr w:type="spellStart"/>
            <w:r w:rsidR="00BC13C0" w:rsidRPr="00980BEA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="00BC13C0" w:rsidRPr="00980BEA">
              <w:rPr>
                <w:rFonts w:ascii="Arial" w:hAnsi="Arial" w:cs="Arial"/>
                <w:sz w:val="24"/>
                <w:szCs w:val="24"/>
              </w:rPr>
              <w:t xml:space="preserve"> та Р.Білорусь  виступили поставки з Польщі</w:t>
            </w:r>
            <w:r w:rsidR="002C5CC5" w:rsidRPr="00980BEA">
              <w:rPr>
                <w:rFonts w:ascii="Arial" w:hAnsi="Arial" w:cs="Arial"/>
                <w:sz w:val="24"/>
                <w:szCs w:val="24"/>
              </w:rPr>
              <w:t xml:space="preserve">, Китаю та деяких інших країн. 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Частка хімічної продукції країн СНД у кумулятивному імпорті скоротилася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 xml:space="preserve"> у січні-вересні 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з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15</w:t>
            </w:r>
            <w:r w:rsidR="00614D37" w:rsidRPr="00980BEA">
              <w:rPr>
                <w:rFonts w:ascii="Arial" w:hAnsi="Arial" w:cs="Arial"/>
                <w:sz w:val="24"/>
                <w:szCs w:val="24"/>
              </w:rPr>
              <w:t xml:space="preserve"> до 6%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, у березні –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3E63" w:rsidRPr="00980BEA">
              <w:rPr>
                <w:rFonts w:ascii="Arial" w:hAnsi="Arial" w:cs="Arial"/>
                <w:sz w:val="24"/>
                <w:szCs w:val="24"/>
              </w:rPr>
              <w:t>вересні – до 2,5%.</w:t>
            </w:r>
          </w:p>
          <w:p w:rsidR="007C3958" w:rsidRPr="00980BEA" w:rsidRDefault="00BC13C0" w:rsidP="00BC13C0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>Український товарний ринок залишається навіть за умови військових дій в Україні  досить преміальним</w:t>
            </w:r>
            <w:r w:rsidR="009C05AC">
              <w:rPr>
                <w:rFonts w:ascii="Arial" w:hAnsi="Arial" w:cs="Arial"/>
                <w:sz w:val="24"/>
                <w:szCs w:val="24"/>
              </w:rPr>
              <w:t xml:space="preserve"> і значимим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та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активн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Pr="00980BEA">
              <w:rPr>
                <w:rFonts w:ascii="Arial" w:hAnsi="Arial" w:cs="Arial"/>
                <w:sz w:val="24"/>
                <w:szCs w:val="24"/>
              </w:rPr>
              <w:t>нас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ичується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імпортною </w:t>
            </w:r>
            <w:r w:rsidR="00C15199" w:rsidRPr="00980BEA">
              <w:rPr>
                <w:rFonts w:ascii="Arial" w:hAnsi="Arial" w:cs="Arial"/>
                <w:sz w:val="24"/>
                <w:szCs w:val="24"/>
              </w:rPr>
              <w:t>хімічною продукцією у вільних нішах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через </w:t>
            </w:r>
            <w:r w:rsidRPr="00980BEA">
              <w:rPr>
                <w:rFonts w:ascii="Arial" w:hAnsi="Arial" w:cs="Arial"/>
                <w:sz w:val="24"/>
                <w:szCs w:val="24"/>
              </w:rPr>
              <w:t>відсутність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 чи зупинку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 національного виробництва,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>припинення</w:t>
            </w:r>
            <w:r w:rsidR="00F1735F" w:rsidRPr="00980BEA">
              <w:rPr>
                <w:rFonts w:ascii="Arial" w:hAnsi="Arial" w:cs="Arial"/>
                <w:sz w:val="24"/>
                <w:szCs w:val="24"/>
              </w:rPr>
              <w:t xml:space="preserve"> торговельних стосунків </w:t>
            </w:r>
            <w:r w:rsidR="009C05AC">
              <w:rPr>
                <w:rFonts w:ascii="Arial" w:hAnsi="Arial" w:cs="Arial"/>
                <w:sz w:val="24"/>
                <w:szCs w:val="24"/>
              </w:rPr>
              <w:t>і</w:t>
            </w:r>
            <w:r w:rsidR="00F1735F" w:rsidRPr="00980BEA">
              <w:rPr>
                <w:rFonts w:ascii="Arial" w:hAnsi="Arial" w:cs="Arial"/>
                <w:sz w:val="24"/>
                <w:szCs w:val="24"/>
              </w:rPr>
              <w:t>з країною-агресором та Р.Білорусь).</w:t>
            </w:r>
          </w:p>
          <w:p w:rsidR="004528F8" w:rsidRPr="003D48CB" w:rsidRDefault="004528F8" w:rsidP="004528F8">
            <w:pPr>
              <w:spacing w:before="120" w:after="80"/>
              <w:jc w:val="both"/>
              <w:rPr>
                <w:rFonts w:ascii="Arial" w:hAnsi="Arial" w:cs="Arial"/>
              </w:rPr>
            </w:pPr>
            <w:r w:rsidRPr="00980BEA">
              <w:rPr>
                <w:rFonts w:ascii="Arial" w:hAnsi="Arial" w:cs="Arial"/>
                <w:sz w:val="24"/>
                <w:szCs w:val="24"/>
              </w:rPr>
              <w:t xml:space="preserve">Звертає на себе увагу збільшення обсягів зовнішньої торгівлі хімічною продукцією з деякими країнами, які традиційно є транзитними. Так, у поточному році спостерігається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кратний </w:t>
            </w:r>
            <w:r w:rsidRPr="00980BEA">
              <w:rPr>
                <w:rFonts w:ascii="Arial" w:hAnsi="Arial" w:cs="Arial"/>
                <w:sz w:val="24"/>
                <w:szCs w:val="24"/>
              </w:rPr>
              <w:t xml:space="preserve">ріст зовнішньоторговельного обороту </w:t>
            </w:r>
            <w:r w:rsidR="006C7DBF" w:rsidRPr="00980BEA">
              <w:rPr>
                <w:rFonts w:ascii="Arial" w:hAnsi="Arial" w:cs="Arial"/>
                <w:sz w:val="24"/>
                <w:szCs w:val="24"/>
              </w:rPr>
              <w:t xml:space="preserve">хімічною продукцією </w:t>
            </w:r>
            <w:r w:rsidRPr="00980BEA">
              <w:rPr>
                <w:rFonts w:ascii="Arial" w:hAnsi="Arial" w:cs="Arial"/>
                <w:sz w:val="24"/>
                <w:szCs w:val="24"/>
              </w:rPr>
              <w:t>між Україною та Р. Молдова.</w:t>
            </w:r>
          </w:p>
        </w:tc>
      </w:tr>
      <w:tr w:rsidR="00523D47" w:rsidTr="00AE6DE1">
        <w:tc>
          <w:tcPr>
            <w:tcW w:w="2269" w:type="dxa"/>
            <w:vAlign w:val="center"/>
          </w:tcPr>
          <w:p w:rsidR="00523D47" w:rsidRPr="00523D47" w:rsidRDefault="00F1735F" w:rsidP="00AE6DE1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Внутрішній товарний ринок  хімічної  продукції</w:t>
            </w:r>
          </w:p>
        </w:tc>
        <w:tc>
          <w:tcPr>
            <w:tcW w:w="8222" w:type="dxa"/>
          </w:tcPr>
          <w:p w:rsidR="00102208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Внутрішнє споживання  хімічної  про</w:t>
            </w:r>
            <w:r w:rsidR="007D5718" w:rsidRPr="00AE6DE1">
              <w:rPr>
                <w:rFonts w:ascii="Arial" w:hAnsi="Arial" w:cs="Arial"/>
                <w:sz w:val="24"/>
                <w:szCs w:val="24"/>
              </w:rPr>
              <w:t>дукції в Україні у січні-вересні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2022 р.  склало, за розрахунками ДП «Черкаський НДІТЕ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 xml:space="preserve">ХІМ», у доларовому еквіваленті </w:t>
            </w:r>
            <w:r w:rsidR="00622B0F" w:rsidRPr="00AE6DE1">
              <w:rPr>
                <w:rFonts w:ascii="Arial" w:hAnsi="Arial" w:cs="Arial"/>
                <w:sz w:val="24"/>
                <w:szCs w:val="24"/>
              </w:rPr>
              <w:t>7,79 млрд. дол. США (234,6</w:t>
            </w:r>
            <w:r w:rsidR="00102208">
              <w:rPr>
                <w:rFonts w:ascii="Arial" w:hAnsi="Arial" w:cs="Arial"/>
                <w:sz w:val="24"/>
                <w:szCs w:val="24"/>
              </w:rPr>
              <w:t xml:space="preserve"> млрд. грн.) та знизилося порівняно з аналогічним періодом 2021 року майже на 3 млрд. дол. США. </w:t>
            </w:r>
          </w:p>
          <w:p w:rsidR="00621A79" w:rsidRPr="00AE6DE1" w:rsidRDefault="006946E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Частка імпортного продукту у структур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і внутрішнього товарного ринку хімічної продукції </w:t>
            </w:r>
            <w:r w:rsidR="006C7DBF" w:rsidRPr="00AE6DE1">
              <w:rPr>
                <w:rFonts w:ascii="Arial" w:hAnsi="Arial" w:cs="Arial"/>
                <w:sz w:val="24"/>
                <w:szCs w:val="24"/>
              </w:rPr>
              <w:t>становила</w:t>
            </w:r>
            <w:r w:rsidR="00622B0F" w:rsidRPr="00AE6DE1">
              <w:rPr>
                <w:rFonts w:ascii="Arial" w:hAnsi="Arial" w:cs="Arial"/>
                <w:sz w:val="24"/>
                <w:szCs w:val="24"/>
              </w:rPr>
              <w:t xml:space="preserve"> майже 76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%. </w:t>
            </w:r>
          </w:p>
          <w:p w:rsidR="00102208" w:rsidRDefault="006946E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Цей показник</w:t>
            </w:r>
            <w:r w:rsidR="007D5718" w:rsidRPr="00AE6DE1">
              <w:rPr>
                <w:rFonts w:ascii="Arial" w:hAnsi="Arial" w:cs="Arial"/>
                <w:sz w:val="24"/>
                <w:szCs w:val="24"/>
              </w:rPr>
              <w:t xml:space="preserve"> свідчить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про наростаючу </w:t>
            </w:r>
            <w:proofErr w:type="spellStart"/>
            <w:r w:rsidRPr="00AE6DE1">
              <w:rPr>
                <w:rFonts w:ascii="Arial" w:hAnsi="Arial" w:cs="Arial"/>
                <w:sz w:val="24"/>
                <w:szCs w:val="24"/>
              </w:rPr>
              <w:t>імпорто</w:t>
            </w:r>
            <w:r w:rsidR="001B35AE" w:rsidRPr="00AE6DE1">
              <w:rPr>
                <w:rFonts w:ascii="Arial" w:hAnsi="Arial" w:cs="Arial"/>
                <w:sz w:val="24"/>
                <w:szCs w:val="24"/>
              </w:rPr>
              <w:t>залежність</w:t>
            </w:r>
            <w:proofErr w:type="spellEnd"/>
            <w:r w:rsidR="001B35AE" w:rsidRPr="00AE6DE1">
              <w:rPr>
                <w:rFonts w:ascii="Arial" w:hAnsi="Arial" w:cs="Arial"/>
                <w:sz w:val="24"/>
                <w:szCs w:val="24"/>
              </w:rPr>
              <w:t xml:space="preserve">  внутрішнього тов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>арного ринку х</w:t>
            </w:r>
            <w:r w:rsidR="008C3E63" w:rsidRPr="00AE6DE1">
              <w:rPr>
                <w:rFonts w:ascii="Arial" w:hAnsi="Arial" w:cs="Arial"/>
                <w:sz w:val="24"/>
                <w:szCs w:val="24"/>
              </w:rPr>
              <w:t xml:space="preserve">імічної продукції, насамперед, </w:t>
            </w:r>
            <w:r w:rsidR="00C15199" w:rsidRPr="00AE6DE1">
              <w:rPr>
                <w:rFonts w:ascii="Arial" w:hAnsi="Arial" w:cs="Arial"/>
                <w:sz w:val="24"/>
                <w:szCs w:val="24"/>
              </w:rPr>
              <w:t>від Польщі  та</w:t>
            </w:r>
            <w:r w:rsidR="001B35AE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208">
              <w:rPr>
                <w:rFonts w:ascii="Arial" w:hAnsi="Arial" w:cs="Arial"/>
                <w:sz w:val="24"/>
                <w:szCs w:val="24"/>
              </w:rPr>
              <w:t xml:space="preserve">Китаю. </w:t>
            </w:r>
          </w:p>
          <w:p w:rsidR="006946E3" w:rsidRPr="00AE6DE1" w:rsidRDefault="001B35AE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i/>
                <w:sz w:val="24"/>
                <w:szCs w:val="24"/>
              </w:rPr>
              <w:t xml:space="preserve">Наскільки критичною </w:t>
            </w:r>
            <w:r w:rsidR="00D57D37">
              <w:rPr>
                <w:rFonts w:ascii="Arial" w:hAnsi="Arial" w:cs="Arial"/>
                <w:i/>
                <w:sz w:val="24"/>
                <w:szCs w:val="24"/>
              </w:rPr>
              <w:t xml:space="preserve"> (та не</w:t>
            </w:r>
            <w:r w:rsidR="00AF48A2" w:rsidRPr="00AE6DE1">
              <w:rPr>
                <w:rFonts w:ascii="Arial" w:hAnsi="Arial" w:cs="Arial"/>
                <w:i/>
                <w:sz w:val="24"/>
                <w:szCs w:val="24"/>
              </w:rPr>
              <w:t xml:space="preserve">зворотною) </w:t>
            </w:r>
            <w:r w:rsidRPr="00AE6DE1">
              <w:rPr>
                <w:rFonts w:ascii="Arial" w:hAnsi="Arial" w:cs="Arial"/>
                <w:i/>
                <w:sz w:val="24"/>
                <w:szCs w:val="24"/>
              </w:rPr>
              <w:t>є дана тенденція, покаже  час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621A79" w:rsidRPr="00AE6DE1" w:rsidRDefault="008C3E63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lastRenderedPageBreak/>
              <w:t>У березні</w:t>
            </w:r>
            <w:r w:rsidR="007D5718" w:rsidRPr="00AE6DE1">
              <w:rPr>
                <w:rFonts w:ascii="Arial" w:hAnsi="Arial" w:cs="Arial"/>
                <w:sz w:val="24"/>
                <w:szCs w:val="24"/>
              </w:rPr>
              <w:t>-вересні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 xml:space="preserve">показник 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внутрішнього споживання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хімічної  продукції в Україні 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>«обваливс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>я»</w:t>
            </w:r>
            <w:r w:rsidR="00D57D37">
              <w:rPr>
                <w:rFonts w:ascii="Arial" w:hAnsi="Arial" w:cs="Arial"/>
                <w:sz w:val="24"/>
                <w:szCs w:val="24"/>
              </w:rPr>
              <w:t xml:space="preserve">, за попередніми розрахунками,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 у вартісному вимірі</w:t>
            </w:r>
            <w:r w:rsidR="00E236C5" w:rsidRPr="00AE6DE1">
              <w:rPr>
                <w:rFonts w:ascii="Arial" w:hAnsi="Arial" w:cs="Arial"/>
                <w:sz w:val="24"/>
                <w:szCs w:val="24"/>
              </w:rPr>
              <w:t xml:space="preserve"> (в доларовому еквіваленті) </w:t>
            </w:r>
            <w:r w:rsidR="006946E3" w:rsidRPr="00AE6DE1">
              <w:rPr>
                <w:rFonts w:ascii="Arial" w:hAnsi="Arial" w:cs="Arial"/>
                <w:sz w:val="24"/>
                <w:szCs w:val="24"/>
              </w:rPr>
              <w:t xml:space="preserve"> більш ніж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 в 1,</w:t>
            </w:r>
            <w:r w:rsidR="00D57D37">
              <w:rPr>
                <w:rFonts w:ascii="Arial" w:hAnsi="Arial" w:cs="Arial"/>
                <w:sz w:val="24"/>
                <w:szCs w:val="24"/>
              </w:rPr>
              <w:t>5-1,6</w:t>
            </w:r>
            <w:r w:rsidR="00E236C5" w:rsidRPr="00AE6DE1">
              <w:rPr>
                <w:rFonts w:ascii="Arial" w:hAnsi="Arial" w:cs="Arial"/>
                <w:sz w:val="24"/>
                <w:szCs w:val="24"/>
              </w:rPr>
              <w:t xml:space="preserve"> разів</w:t>
            </w:r>
            <w:r w:rsidR="00621A79" w:rsidRPr="00AE6DE1">
              <w:rPr>
                <w:rFonts w:ascii="Arial" w:hAnsi="Arial" w:cs="Arial"/>
                <w:sz w:val="24"/>
                <w:szCs w:val="24"/>
              </w:rPr>
              <w:t xml:space="preserve"> порівняно з аналогічним періодом 2021 року.</w:t>
            </w:r>
          </w:p>
          <w:p w:rsidR="00621A79" w:rsidRPr="00AE6DE1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Однак це вартісні показники. У розрізі окремих сегментів 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та видів продукції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у фізичному вимірі внутрішнє споживання хімічної продукції </w:t>
            </w:r>
            <w:r w:rsidR="007D5718" w:rsidRPr="00AE6DE1">
              <w:rPr>
                <w:rFonts w:ascii="Arial" w:hAnsi="Arial" w:cs="Arial"/>
                <w:sz w:val="24"/>
                <w:szCs w:val="24"/>
              </w:rPr>
              <w:t>в січні-вересні</w:t>
            </w:r>
            <w:r w:rsidR="00172616">
              <w:rPr>
                <w:rFonts w:ascii="Arial" w:hAnsi="Arial" w:cs="Arial"/>
                <w:sz w:val="24"/>
                <w:szCs w:val="24"/>
              </w:rPr>
              <w:t xml:space="preserve"> 2022 р. «просіло» в 1,</w:t>
            </w:r>
            <w:r w:rsidR="00D57D37">
              <w:rPr>
                <w:rFonts w:ascii="Arial" w:hAnsi="Arial" w:cs="Arial"/>
                <w:sz w:val="24"/>
                <w:szCs w:val="24"/>
              </w:rPr>
              <w:t>8-2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р</w:t>
            </w:r>
            <w:r w:rsidR="00CC6BED" w:rsidRPr="00AE6DE1">
              <w:rPr>
                <w:rFonts w:ascii="Arial" w:hAnsi="Arial" w:cs="Arial"/>
                <w:sz w:val="24"/>
                <w:szCs w:val="24"/>
              </w:rPr>
              <w:t>аз</w:t>
            </w:r>
            <w:r w:rsidR="008C3E63" w:rsidRPr="00AE6DE1">
              <w:rPr>
                <w:rFonts w:ascii="Arial" w:hAnsi="Arial" w:cs="Arial"/>
                <w:sz w:val="24"/>
                <w:szCs w:val="24"/>
              </w:rPr>
              <w:t>и (а в березні-вересні</w:t>
            </w:r>
            <w:r w:rsidR="00D57D37">
              <w:rPr>
                <w:rFonts w:ascii="Arial" w:hAnsi="Arial" w:cs="Arial"/>
                <w:sz w:val="24"/>
                <w:szCs w:val="24"/>
              </w:rPr>
              <w:t xml:space="preserve"> – в 2 </w:t>
            </w:r>
            <w:r w:rsidR="00172616">
              <w:rPr>
                <w:rFonts w:ascii="Arial" w:hAnsi="Arial" w:cs="Arial"/>
                <w:sz w:val="24"/>
                <w:szCs w:val="24"/>
              </w:rPr>
              <w:t>-</w:t>
            </w:r>
            <w:r w:rsidR="00D57D37">
              <w:rPr>
                <w:rFonts w:ascii="Arial" w:hAnsi="Arial" w:cs="Arial"/>
                <w:sz w:val="24"/>
                <w:szCs w:val="24"/>
              </w:rPr>
              <w:t>2,5 разів</w:t>
            </w:r>
            <w:r w:rsidRPr="00AE6DE1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D57D37" w:rsidRDefault="00621A79" w:rsidP="006946E3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Слід зазначити, що звуження внутрішнього ринку хімічної продукції у поточному році характеризує, як промислове споживання (значимо), так і споживче споживання (менш значимо).</w:t>
            </w:r>
            <w:r w:rsidR="00CC6BED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6BED" w:rsidRPr="00AE6DE1" w:rsidRDefault="006C7DBF" w:rsidP="00D57D37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Досить </w:t>
            </w:r>
            <w:r w:rsidR="00AD0328" w:rsidRPr="00AE6DE1">
              <w:rPr>
                <w:rFonts w:ascii="Arial" w:hAnsi="Arial" w:cs="Arial"/>
                <w:sz w:val="24"/>
                <w:szCs w:val="24"/>
              </w:rPr>
              <w:t>важливим</w:t>
            </w:r>
            <w:r w:rsidR="00FC534E" w:rsidRPr="00AE6DE1">
              <w:rPr>
                <w:rFonts w:ascii="Arial" w:hAnsi="Arial" w:cs="Arial"/>
                <w:sz w:val="24"/>
                <w:szCs w:val="24"/>
              </w:rPr>
              <w:t xml:space="preserve"> фактором є звуження міжгалузевого </w:t>
            </w:r>
            <w:r w:rsidR="00AD0328" w:rsidRPr="00AE6DE1">
              <w:rPr>
                <w:rFonts w:ascii="Arial" w:hAnsi="Arial" w:cs="Arial"/>
                <w:sz w:val="24"/>
                <w:szCs w:val="24"/>
              </w:rPr>
              <w:t xml:space="preserve">та внутрішнього галузевого </w:t>
            </w:r>
            <w:r w:rsidR="00FC534E" w:rsidRPr="00AE6DE1">
              <w:rPr>
                <w:rFonts w:ascii="Arial" w:hAnsi="Arial" w:cs="Arial"/>
                <w:sz w:val="24"/>
                <w:szCs w:val="24"/>
              </w:rPr>
              <w:t>пр</w:t>
            </w:r>
            <w:r w:rsidR="00AD0328" w:rsidRPr="00AE6DE1">
              <w:rPr>
                <w:rFonts w:ascii="Arial" w:hAnsi="Arial" w:cs="Arial"/>
                <w:sz w:val="24"/>
                <w:szCs w:val="24"/>
              </w:rPr>
              <w:t xml:space="preserve">омислового споживання хімічної </w:t>
            </w:r>
            <w:r w:rsidR="00FC534E" w:rsidRPr="00AE6DE1">
              <w:rPr>
                <w:rFonts w:ascii="Arial" w:hAnsi="Arial" w:cs="Arial"/>
                <w:sz w:val="24"/>
                <w:szCs w:val="24"/>
              </w:rPr>
              <w:t>продукції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r w:rsidR="00B10833" w:rsidRPr="00AE6DE1">
              <w:rPr>
                <w:rFonts w:ascii="Arial" w:hAnsi="Arial" w:cs="Arial"/>
                <w:sz w:val="24"/>
                <w:szCs w:val="24"/>
              </w:rPr>
              <w:t>припинення функціонування</w:t>
            </w:r>
            <w:r w:rsidR="005D2172">
              <w:t xml:space="preserve"> </w:t>
            </w:r>
            <w:r w:rsidR="005D2172">
              <w:rPr>
                <w:rFonts w:ascii="Arial" w:hAnsi="Arial" w:cs="Arial"/>
                <w:sz w:val="24"/>
                <w:szCs w:val="24"/>
              </w:rPr>
              <w:t>в ключових промислових секторах</w:t>
            </w:r>
            <w:r w:rsidR="00D57D37">
              <w:rPr>
                <w:rFonts w:ascii="Arial" w:hAnsi="Arial" w:cs="Arial"/>
                <w:sz w:val="24"/>
                <w:szCs w:val="24"/>
              </w:rPr>
              <w:t>, як підприємств-виробників, так і</w:t>
            </w:r>
            <w:r w:rsidR="00B10833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>підприємств-споживачів хімічної продукції</w:t>
            </w:r>
            <w:r w:rsidR="005D2172">
              <w:rPr>
                <w:rFonts w:ascii="Arial" w:hAnsi="Arial" w:cs="Arial"/>
                <w:sz w:val="24"/>
                <w:szCs w:val="24"/>
              </w:rPr>
              <w:t>.</w:t>
            </w:r>
            <w:r w:rsidR="008811E4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10833" w:rsidTr="00AE6DE1">
        <w:tc>
          <w:tcPr>
            <w:tcW w:w="2269" w:type="dxa"/>
            <w:vAlign w:val="center"/>
          </w:tcPr>
          <w:p w:rsidR="00B10833" w:rsidRDefault="00B10833" w:rsidP="00AD0328">
            <w:pPr>
              <w:spacing w:before="12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Деякі оціночні висновки </w:t>
            </w:r>
          </w:p>
        </w:tc>
        <w:tc>
          <w:tcPr>
            <w:tcW w:w="8222" w:type="dxa"/>
          </w:tcPr>
          <w:p w:rsidR="005D2172" w:rsidRDefault="00293054" w:rsidP="00AD0328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Внутрішнє товарне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виробництво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хімічної  продукції функціонує у звуженому та «рваному» форматі. 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>Практично не продукується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значна частина базової хімічної сировини 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>(як неорганічної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 xml:space="preserve">, так і органічної </w:t>
            </w:r>
            <w:r w:rsidR="006F4580" w:rsidRPr="00AE6DE1">
              <w:rPr>
                <w:rFonts w:ascii="Arial" w:hAnsi="Arial" w:cs="Arial"/>
                <w:sz w:val="24"/>
                <w:szCs w:val="24"/>
              </w:rPr>
              <w:t>сировини та напівсировини). Певна частина виробництв функціонує у замкнутому технологічному циклі без  випуску товарної продукції.</w:t>
            </w:r>
          </w:p>
          <w:p w:rsidR="00AD0328" w:rsidRPr="00AE6DE1" w:rsidRDefault="00684032" w:rsidP="00AD0328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а значній частині підприємств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стабільність товарного виробництва </w:t>
            </w:r>
            <w:r w:rsidR="003C3053" w:rsidRPr="00AE6DE1">
              <w:rPr>
                <w:rFonts w:ascii="Arial" w:hAnsi="Arial" w:cs="Arial"/>
                <w:sz w:val="24"/>
                <w:szCs w:val="24"/>
              </w:rPr>
              <w:t xml:space="preserve">залишається крихкою, яка обумовлена 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>нестабільністю поставок сировини, триваючою ск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ладністю логістичних ланцюжків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4F4061" w:rsidRPr="00AE6DE1">
              <w:rPr>
                <w:rFonts w:ascii="Arial" w:hAnsi="Arial" w:cs="Arial"/>
                <w:sz w:val="24"/>
                <w:szCs w:val="24"/>
              </w:rPr>
              <w:t xml:space="preserve"> обмеженістю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портових та інших транспортних можливостей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 доставки сировини чи збуту продукції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 xml:space="preserve"> зменшенням кількості 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>довготривалих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та вагових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>замовлень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і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контрактів</w:t>
            </w:r>
            <w:r w:rsidR="00AF6E78" w:rsidRPr="00AE6DE1">
              <w:rPr>
                <w:rFonts w:ascii="Arial" w:hAnsi="Arial" w:cs="Arial"/>
                <w:sz w:val="24"/>
                <w:szCs w:val="24"/>
              </w:rPr>
              <w:t xml:space="preserve"> на продукцію</w:t>
            </w:r>
            <w:r w:rsidR="002B4C41" w:rsidRPr="00AE6DE1">
              <w:rPr>
                <w:rFonts w:ascii="Arial" w:hAnsi="Arial" w:cs="Arial"/>
                <w:sz w:val="24"/>
                <w:szCs w:val="24"/>
              </w:rPr>
              <w:t xml:space="preserve"> тощо.</w:t>
            </w:r>
          </w:p>
          <w:p w:rsidR="0041583F" w:rsidRPr="00AE6DE1" w:rsidRDefault="00306678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Виробники пластмасових та гумових виро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бів промислового та споживчого </w:t>
            </w:r>
            <w:r w:rsidRPr="00AE6DE1">
              <w:rPr>
                <w:rFonts w:ascii="Arial" w:hAnsi="Arial" w:cs="Arial"/>
                <w:sz w:val="24"/>
                <w:szCs w:val="24"/>
              </w:rPr>
              <w:t>призначення, які продовжують функціонувати, практично повністю переорієнтувалися на імпортну сировину та допоміжні матеріали.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Ситуація на певній частині 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підприємств у відносно безпечних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регіонах та </w:t>
            </w:r>
            <w:r w:rsidR="00AB6180" w:rsidRPr="00AE6DE1">
              <w:rPr>
                <w:rFonts w:ascii="Arial" w:hAnsi="Arial" w:cs="Arial"/>
                <w:sz w:val="24"/>
                <w:szCs w:val="24"/>
              </w:rPr>
              <w:t>продукція яких зорієнтована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на експорт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>,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 у травні-вересні стабілізувалася.</w:t>
            </w:r>
            <w:r w:rsidR="00CC501E" w:rsidRPr="00AE6DE1">
              <w:rPr>
                <w:rFonts w:ascii="Arial" w:hAnsi="Arial" w:cs="Arial"/>
                <w:sz w:val="24"/>
                <w:szCs w:val="24"/>
              </w:rPr>
              <w:t xml:space="preserve"> У значній мірі така тенденція обумовлена сезонним чинником  та стабільними замовл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>еннями на окремі види продукції під оборонні потреби.</w:t>
            </w:r>
          </w:p>
          <w:p w:rsidR="004F4061" w:rsidRPr="00AE6DE1" w:rsidRDefault="007656EA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E6DE1">
              <w:rPr>
                <w:rFonts w:ascii="Arial" w:hAnsi="Arial" w:cs="Arial"/>
                <w:sz w:val="24"/>
                <w:szCs w:val="24"/>
              </w:rPr>
              <w:t>Імпортозалежність</w:t>
            </w:r>
            <w:proofErr w:type="spellEnd"/>
            <w:r w:rsidRPr="00AE6DE1">
              <w:rPr>
                <w:rFonts w:ascii="Arial" w:hAnsi="Arial" w:cs="Arial"/>
                <w:sz w:val="24"/>
                <w:szCs w:val="24"/>
              </w:rPr>
              <w:t xml:space="preserve"> внутрішнього хімічного виробництва та хімічного товарного ринку загалом у більшості сегментів продовжує  рости, оскільки вільні 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товарні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ніші 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 (як сировини, так і кінцевої товарної продукції)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досить активно </w:t>
            </w:r>
            <w:r w:rsidR="002A1D5F" w:rsidRPr="00AE6DE1">
              <w:rPr>
                <w:rFonts w:ascii="Arial" w:hAnsi="Arial" w:cs="Arial"/>
                <w:sz w:val="24"/>
                <w:szCs w:val="24"/>
              </w:rPr>
              <w:t xml:space="preserve">та послідовно </w:t>
            </w:r>
            <w:r w:rsidRPr="00AE6DE1">
              <w:rPr>
                <w:rFonts w:ascii="Arial" w:hAnsi="Arial" w:cs="Arial"/>
                <w:sz w:val="24"/>
                <w:szCs w:val="24"/>
              </w:rPr>
              <w:t>займає продукція  виробництва Польщі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E6DE1">
              <w:rPr>
                <w:rFonts w:ascii="Arial" w:hAnsi="Arial" w:cs="Arial"/>
                <w:sz w:val="24"/>
                <w:szCs w:val="24"/>
              </w:rPr>
              <w:t>К</w:t>
            </w:r>
            <w:r w:rsidR="000B769A" w:rsidRPr="00AE6DE1">
              <w:rPr>
                <w:rFonts w:ascii="Arial" w:hAnsi="Arial" w:cs="Arial"/>
                <w:sz w:val="24"/>
                <w:szCs w:val="24"/>
              </w:rPr>
              <w:t xml:space="preserve">итаю, 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Туреччини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та </w:t>
            </w:r>
            <w:r w:rsidR="0041583F" w:rsidRPr="00AE6DE1">
              <w:rPr>
                <w:rFonts w:ascii="Arial" w:hAnsi="Arial" w:cs="Arial"/>
                <w:sz w:val="24"/>
                <w:szCs w:val="24"/>
              </w:rPr>
              <w:t>деяких інших країн.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75FF3" w:rsidRDefault="00664916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Станом на кінець вересня 2022 р. п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рактично завершилось </w:t>
            </w:r>
            <w:r w:rsidR="0041583F" w:rsidRPr="00AE6DE1">
              <w:rPr>
                <w:rFonts w:ascii="Arial" w:hAnsi="Arial" w:cs="Arial"/>
                <w:sz w:val="24"/>
                <w:szCs w:val="24"/>
              </w:rPr>
              <w:t xml:space="preserve"> регіональне заміщення поставок імпорту хімічної продукції,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 які надходили з </w:t>
            </w:r>
            <w:proofErr w:type="spellStart"/>
            <w:r w:rsidR="00397DBB" w:rsidRPr="00AE6DE1">
              <w:rPr>
                <w:rFonts w:ascii="Arial" w:hAnsi="Arial" w:cs="Arial"/>
                <w:sz w:val="24"/>
                <w:szCs w:val="24"/>
              </w:rPr>
              <w:t>рф</w:t>
            </w:r>
            <w:proofErr w:type="spellEnd"/>
            <w:r w:rsidR="00397DBB" w:rsidRPr="00AE6DE1">
              <w:rPr>
                <w:rFonts w:ascii="Arial" w:hAnsi="Arial" w:cs="Arial"/>
                <w:sz w:val="24"/>
                <w:szCs w:val="24"/>
              </w:rPr>
              <w:t>, Р.Білорусь. Частка регіонального імпорту з країн СНД</w:t>
            </w:r>
            <w:r w:rsidR="009976BD" w:rsidRPr="00AE6DE1">
              <w:rPr>
                <w:rFonts w:ascii="Arial" w:hAnsi="Arial" w:cs="Arial"/>
                <w:sz w:val="24"/>
                <w:szCs w:val="24"/>
              </w:rPr>
              <w:t xml:space="preserve"> за підсумками 9 місяців 2022 р. порівняно з аналогічним періодом 2022 р.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 скоротилася до 5-6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 xml:space="preserve">%, експорту -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до 5</w:t>
            </w:r>
            <w:r w:rsidR="00397DBB" w:rsidRPr="00AE6DE1">
              <w:rPr>
                <w:rFonts w:ascii="Arial" w:hAnsi="Arial" w:cs="Arial"/>
                <w:sz w:val="24"/>
                <w:szCs w:val="24"/>
              </w:rPr>
              <w:t>%.</w:t>
            </w:r>
            <w:r w:rsidR="004F4061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D2172" w:rsidRDefault="005D2172" w:rsidP="005D2172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D2172" w:rsidRPr="005D2172" w:rsidRDefault="005D2172" w:rsidP="005D2172">
            <w:pPr>
              <w:spacing w:before="120" w:after="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F0A4E" w:rsidRDefault="004F4061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Європейська орієнтація експортних поставок  хімічної продукції українського виробництва, яка виросла </w:t>
            </w:r>
            <w:r w:rsidR="005D2172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AE6DE1">
              <w:rPr>
                <w:rFonts w:ascii="Arial" w:hAnsi="Arial" w:cs="Arial"/>
                <w:sz w:val="24"/>
                <w:szCs w:val="24"/>
              </w:rPr>
              <w:t>останні місяці до 80% (частка  регіонального експорту в структурі загального хімічного експорту)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 xml:space="preserve"> є досить позитивною тенденцією. Хоча європейський ринок через д</w:t>
            </w:r>
            <w:r w:rsidR="005D2172">
              <w:rPr>
                <w:rFonts w:ascii="Arial" w:hAnsi="Arial" w:cs="Arial"/>
                <w:sz w:val="24"/>
                <w:szCs w:val="24"/>
              </w:rPr>
              <w:t>еформацію традиційної логістики</w:t>
            </w:r>
            <w:r w:rsidR="00D0318D" w:rsidRPr="00AE6DE1">
              <w:rPr>
                <w:rFonts w:ascii="Arial" w:hAnsi="Arial" w:cs="Arial"/>
                <w:sz w:val="24"/>
                <w:szCs w:val="24"/>
              </w:rPr>
              <w:t xml:space="preserve"> може виступати і транзитним майданчиком.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2F3" w:rsidRPr="00AE6DE1" w:rsidRDefault="005D2172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 іншого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боку, зупинка значної частини </w:t>
            </w:r>
            <w:proofErr w:type="spellStart"/>
            <w:r w:rsidR="006052F3" w:rsidRPr="00AE6DE1">
              <w:rPr>
                <w:rFonts w:ascii="Arial" w:hAnsi="Arial" w:cs="Arial"/>
                <w:sz w:val="24"/>
                <w:szCs w:val="24"/>
              </w:rPr>
              <w:t>вуглеводневозалежних</w:t>
            </w:r>
            <w:proofErr w:type="spellEnd"/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 та енергоємних хімічних виробництв ЄС потребує </w:t>
            </w:r>
            <w:r>
              <w:rPr>
                <w:rFonts w:ascii="Arial" w:hAnsi="Arial" w:cs="Arial"/>
                <w:sz w:val="24"/>
                <w:szCs w:val="24"/>
              </w:rPr>
              <w:t xml:space="preserve">все більше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імпортних поставок </w:t>
            </w:r>
            <w:r w:rsidR="00FD25E1">
              <w:rPr>
                <w:rFonts w:ascii="Arial" w:hAnsi="Arial" w:cs="Arial"/>
                <w:sz w:val="24"/>
                <w:szCs w:val="24"/>
              </w:rPr>
              <w:t xml:space="preserve">окремих </w:t>
            </w:r>
            <w:proofErr w:type="spellStart"/>
            <w:r w:rsidR="00FD25E1">
              <w:rPr>
                <w:rFonts w:ascii="Arial" w:hAnsi="Arial" w:cs="Arial"/>
                <w:sz w:val="24"/>
                <w:szCs w:val="24"/>
              </w:rPr>
              <w:t>енергозалежних</w:t>
            </w:r>
            <w:proofErr w:type="spellEnd"/>
            <w:r w:rsidR="00FD25E1">
              <w:rPr>
                <w:rFonts w:ascii="Arial" w:hAnsi="Arial" w:cs="Arial"/>
                <w:sz w:val="24"/>
                <w:szCs w:val="24"/>
              </w:rPr>
              <w:t xml:space="preserve"> видів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хімічної продукції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на період </w:t>
            </w:r>
            <w:r w:rsidR="00FF0A4E">
              <w:rPr>
                <w:rFonts w:ascii="Arial" w:hAnsi="Arial" w:cs="Arial"/>
                <w:sz w:val="24"/>
                <w:szCs w:val="24"/>
              </w:rPr>
              <w:t xml:space="preserve">енергетичної 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>кризи.</w:t>
            </w:r>
            <w:r w:rsidR="00FF0A4E">
              <w:rPr>
                <w:rFonts w:ascii="Arial" w:hAnsi="Arial" w:cs="Arial"/>
                <w:sz w:val="24"/>
                <w:szCs w:val="24"/>
              </w:rPr>
              <w:t xml:space="preserve"> Виробництво хімічної продукції ЄС наразі через ріст цін на більшість видів хімічної сировини та напівсировини є нестабільним та </w:t>
            </w:r>
            <w:r w:rsidR="00FD25E1">
              <w:rPr>
                <w:rFonts w:ascii="Arial" w:hAnsi="Arial" w:cs="Arial"/>
                <w:sz w:val="24"/>
                <w:szCs w:val="24"/>
              </w:rPr>
              <w:t xml:space="preserve">в частині секторів </w:t>
            </w:r>
            <w:proofErr w:type="spellStart"/>
            <w:r w:rsidR="00FF0A4E">
              <w:rPr>
                <w:rFonts w:ascii="Arial" w:hAnsi="Arial" w:cs="Arial"/>
                <w:sz w:val="24"/>
                <w:szCs w:val="24"/>
              </w:rPr>
              <w:t>імпортозалежним</w:t>
            </w:r>
            <w:proofErr w:type="spellEnd"/>
            <w:r w:rsidR="00FF0A4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1583F" w:rsidRPr="00AE6DE1" w:rsidRDefault="00175FF3" w:rsidP="004F4061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Загалом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національна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хімічна промисловість за рахунок традиційної експортної орієнтації виробництва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>та диверсифікованості  у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квітні-вересні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 xml:space="preserve">стабілізувала експортні поставки хімічної продукції та зупинила їх падіння. Це дозволило утримати у поточному році (січень-вересень) показник експорту на рівні 60%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у вартісному вимірі </w:t>
            </w:r>
            <w:r w:rsidR="00B1286E" w:rsidRPr="00AE6DE1">
              <w:rPr>
                <w:rFonts w:ascii="Arial" w:hAnsi="Arial" w:cs="Arial"/>
                <w:sz w:val="24"/>
                <w:szCs w:val="24"/>
              </w:rPr>
              <w:t xml:space="preserve">до аналогічного періоду 2021 р. </w:t>
            </w:r>
          </w:p>
          <w:p w:rsidR="00DE52BF" w:rsidRPr="00AE6DE1" w:rsidRDefault="009976BD" w:rsidP="0041583F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Проведений аналіз по 42</w:t>
            </w:r>
            <w:r w:rsidR="00DE52BF" w:rsidRPr="00AE6DE1">
              <w:rPr>
                <w:rFonts w:ascii="Arial" w:hAnsi="Arial" w:cs="Arial"/>
                <w:sz w:val="24"/>
                <w:szCs w:val="24"/>
              </w:rPr>
              <w:t xml:space="preserve"> основним продуктам  базової хімічної сировини показав, що наразі</w:t>
            </w:r>
            <w:r w:rsidR="00684032" w:rsidRPr="00AE6DE1">
              <w:rPr>
                <w:rFonts w:ascii="Arial" w:hAnsi="Arial" w:cs="Arial"/>
                <w:sz w:val="24"/>
                <w:szCs w:val="24"/>
              </w:rPr>
              <w:t xml:space="preserve">  34 найменування</w:t>
            </w:r>
            <w:r w:rsidR="00DE52BF" w:rsidRPr="00AE6DE1">
              <w:rPr>
                <w:rFonts w:ascii="Arial" w:hAnsi="Arial" w:cs="Arial"/>
                <w:sz w:val="24"/>
                <w:szCs w:val="24"/>
              </w:rPr>
              <w:t xml:space="preserve"> базової хімічної сировини в Україні не виробляється (руйнування виробничих потужностей, припинення виробництва </w:t>
            </w:r>
            <w:r w:rsidR="00245931" w:rsidRPr="00AE6DE1">
              <w:rPr>
                <w:rFonts w:ascii="Arial" w:hAnsi="Arial" w:cs="Arial"/>
                <w:sz w:val="24"/>
                <w:szCs w:val="24"/>
              </w:rPr>
              <w:t xml:space="preserve">з різних причин </w:t>
            </w:r>
            <w:r w:rsidR="00DE52BF" w:rsidRPr="00AE6DE1">
              <w:rPr>
                <w:rFonts w:ascii="Arial" w:hAnsi="Arial" w:cs="Arial"/>
                <w:sz w:val="24"/>
                <w:szCs w:val="24"/>
              </w:rPr>
              <w:t>тощо)</w:t>
            </w:r>
            <w:r w:rsidR="004F4061" w:rsidRPr="00AE6DE1">
              <w:rPr>
                <w:rFonts w:ascii="Arial" w:hAnsi="Arial" w:cs="Arial"/>
                <w:sz w:val="24"/>
                <w:szCs w:val="24"/>
              </w:rPr>
              <w:t xml:space="preserve"> та покривається за рахунок імпортних поставок.</w:t>
            </w:r>
          </w:p>
          <w:p w:rsidR="00C5198C" w:rsidRDefault="0041583F" w:rsidP="00C5198C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Український ринок став досить важливим ринком збуту хімічної сировини та напівсировини для Польщі, Китаю, Словаччини, Румунії, а також деяких  інших країн – Ірану, Туреччини, ОАЕ, Саудівської Аравії та ін.</w:t>
            </w:r>
          </w:p>
          <w:p w:rsidR="00913BBC" w:rsidRPr="00AE6DE1" w:rsidRDefault="00C5198C" w:rsidP="00913BBC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>Загал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ом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широкомасштабні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воєнні дії досить сильно «тра</w:t>
            </w:r>
            <w:r w:rsidRPr="00AE6DE1">
              <w:rPr>
                <w:rFonts w:ascii="Arial" w:hAnsi="Arial" w:cs="Arial"/>
                <w:sz w:val="24"/>
                <w:szCs w:val="24"/>
              </w:rPr>
              <w:t>в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м</w:t>
            </w:r>
            <w:r w:rsidRPr="00AE6DE1">
              <w:rPr>
                <w:rFonts w:ascii="Arial" w:hAnsi="Arial" w:cs="Arial"/>
                <w:sz w:val="24"/>
                <w:szCs w:val="24"/>
              </w:rPr>
              <w:t>ували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» стан національного </w:t>
            </w:r>
            <w:proofErr w:type="spellStart"/>
            <w:r w:rsidR="00913BBC" w:rsidRPr="00AE6DE1">
              <w:rPr>
                <w:rFonts w:ascii="Arial" w:hAnsi="Arial" w:cs="Arial"/>
                <w:sz w:val="24"/>
                <w:szCs w:val="24"/>
              </w:rPr>
              <w:t>хімпрому</w:t>
            </w:r>
            <w:proofErr w:type="spellEnd"/>
            <w:r w:rsidR="00913BBC" w:rsidRPr="00AE6DE1">
              <w:rPr>
                <w:rFonts w:ascii="Arial" w:hAnsi="Arial" w:cs="Arial"/>
                <w:sz w:val="24"/>
                <w:szCs w:val="24"/>
              </w:rPr>
              <w:t>, особливо у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 базовому хімічному виробництві, від якого залежать більшість ланцюгів подальшого перероблення.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6DE1">
              <w:rPr>
                <w:rFonts w:ascii="Arial" w:hAnsi="Arial" w:cs="Arial"/>
                <w:sz w:val="24"/>
                <w:szCs w:val="24"/>
              </w:rPr>
              <w:t xml:space="preserve"> Можна констатувати, що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у певній мірі </w:t>
            </w:r>
            <w:r w:rsidRPr="00AE6DE1">
              <w:rPr>
                <w:rFonts w:ascii="Arial" w:hAnsi="Arial" w:cs="Arial"/>
                <w:sz w:val="24"/>
                <w:szCs w:val="24"/>
              </w:rPr>
              <w:t>відновився ефект «</w:t>
            </w:r>
            <w:proofErr w:type="spellStart"/>
            <w:r w:rsidRPr="00AE6DE1">
              <w:rPr>
                <w:rFonts w:ascii="Arial" w:hAnsi="Arial" w:cs="Arial"/>
                <w:sz w:val="24"/>
                <w:szCs w:val="24"/>
              </w:rPr>
              <w:t>ножиць</w:t>
            </w:r>
            <w:proofErr w:type="spellEnd"/>
            <w:r w:rsidRPr="00AE6DE1">
              <w:rPr>
                <w:rFonts w:ascii="Arial" w:hAnsi="Arial" w:cs="Arial"/>
                <w:sz w:val="24"/>
                <w:szCs w:val="24"/>
              </w:rPr>
              <w:t>» між товарним в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 xml:space="preserve">иробництвом  та </w:t>
            </w:r>
            <w:r w:rsidR="00883E0F" w:rsidRPr="00AE6DE1">
              <w:rPr>
                <w:rFonts w:ascii="Arial" w:hAnsi="Arial" w:cs="Arial"/>
                <w:sz w:val="24"/>
                <w:szCs w:val="24"/>
              </w:rPr>
              <w:t xml:space="preserve">внутрішнім </w:t>
            </w:r>
            <w:r w:rsidR="00913BBC" w:rsidRPr="00AE6DE1">
              <w:rPr>
                <w:rFonts w:ascii="Arial" w:hAnsi="Arial" w:cs="Arial"/>
                <w:sz w:val="24"/>
                <w:szCs w:val="24"/>
              </w:rPr>
              <w:t>товарним ринком хімічної продукції.</w:t>
            </w:r>
          </w:p>
          <w:p w:rsidR="00C5198C" w:rsidRPr="00AE6DE1" w:rsidRDefault="00913BBC" w:rsidP="00913BBC">
            <w:pPr>
              <w:pStyle w:val="aa"/>
              <w:numPr>
                <w:ilvl w:val="0"/>
                <w:numId w:val="1"/>
              </w:numPr>
              <w:spacing w:before="120" w:after="80"/>
              <w:ind w:left="0" w:firstLine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E6DE1">
              <w:rPr>
                <w:rFonts w:ascii="Arial" w:hAnsi="Arial" w:cs="Arial"/>
                <w:sz w:val="24"/>
                <w:szCs w:val="24"/>
              </w:rPr>
              <w:t xml:space="preserve">Аналіз  даних ЗМІ та комунікації з </w:t>
            </w:r>
            <w:r w:rsidR="005D1F9E" w:rsidRPr="00AE6DE1">
              <w:rPr>
                <w:rFonts w:ascii="Arial" w:hAnsi="Arial" w:cs="Arial"/>
                <w:sz w:val="24"/>
                <w:szCs w:val="24"/>
              </w:rPr>
              <w:t>підприємствами, які проводить ДП «Черкаський НДІТЕХІМ»</w:t>
            </w:r>
            <w:r w:rsidR="00C5198C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08EA" w:rsidRPr="00AE6DE1">
              <w:rPr>
                <w:rFonts w:ascii="Arial" w:hAnsi="Arial" w:cs="Arial"/>
                <w:sz w:val="24"/>
                <w:szCs w:val="24"/>
              </w:rPr>
              <w:t>для моніторингу інформаційних потреб виробників</w:t>
            </w:r>
            <w:r w:rsidR="000F78BF" w:rsidRPr="00AE6DE1">
              <w:rPr>
                <w:rFonts w:ascii="Arial" w:hAnsi="Arial" w:cs="Arial"/>
                <w:sz w:val="24"/>
                <w:szCs w:val="24"/>
              </w:rPr>
              <w:t xml:space="preserve"> та ситуації в хімічній галузі</w:t>
            </w:r>
            <w:r w:rsidR="00FD25E1">
              <w:rPr>
                <w:rFonts w:ascii="Arial" w:hAnsi="Arial" w:cs="Arial"/>
                <w:sz w:val="24"/>
                <w:szCs w:val="24"/>
              </w:rPr>
              <w:t>, показали</w:t>
            </w:r>
            <w:bookmarkStart w:id="0" w:name="_GoBack"/>
            <w:bookmarkEnd w:id="0"/>
            <w:r w:rsidR="000108EA" w:rsidRPr="00AE6DE1">
              <w:rPr>
                <w:rFonts w:ascii="Arial" w:hAnsi="Arial" w:cs="Arial"/>
                <w:sz w:val="24"/>
                <w:szCs w:val="24"/>
              </w:rPr>
              <w:t>, що до кінця поточного року очікування</w:t>
            </w:r>
            <w:r w:rsidR="000F78BF" w:rsidRPr="00AE6DE1">
              <w:rPr>
                <w:rFonts w:ascii="Arial" w:hAnsi="Arial" w:cs="Arial"/>
                <w:sz w:val="24"/>
                <w:szCs w:val="24"/>
              </w:rPr>
              <w:t xml:space="preserve"> менеджменту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78BF" w:rsidRPr="00AE6DE1">
              <w:rPr>
                <w:rFonts w:ascii="Arial" w:hAnsi="Arial" w:cs="Arial"/>
                <w:sz w:val="24"/>
                <w:szCs w:val="24"/>
              </w:rPr>
              <w:t xml:space="preserve">багатьох підприємств </w:t>
            </w:r>
            <w:r w:rsidR="00AE6DE1" w:rsidRPr="00AE6DE1">
              <w:rPr>
                <w:rFonts w:ascii="Arial" w:hAnsi="Arial" w:cs="Arial"/>
                <w:sz w:val="24"/>
                <w:szCs w:val="24"/>
              </w:rPr>
              <w:t>помірно</w:t>
            </w:r>
            <w:r w:rsidR="000108EA" w:rsidRPr="00AE6DE1">
              <w:rPr>
                <w:rFonts w:ascii="Arial" w:hAnsi="Arial" w:cs="Arial"/>
                <w:sz w:val="24"/>
                <w:szCs w:val="24"/>
              </w:rPr>
              <w:t xml:space="preserve"> песимістичні, водночас є </w:t>
            </w:r>
            <w:r w:rsidR="000F78BF" w:rsidRPr="00AE6DE1">
              <w:rPr>
                <w:rFonts w:ascii="Arial" w:hAnsi="Arial" w:cs="Arial"/>
                <w:sz w:val="24"/>
                <w:szCs w:val="24"/>
              </w:rPr>
              <w:t xml:space="preserve">і </w:t>
            </w:r>
            <w:r w:rsidR="000108EA" w:rsidRPr="00AE6DE1">
              <w:rPr>
                <w:rFonts w:ascii="Arial" w:hAnsi="Arial" w:cs="Arial"/>
                <w:sz w:val="24"/>
                <w:szCs w:val="24"/>
              </w:rPr>
              <w:t>досить стримані оптимістичні</w:t>
            </w:r>
            <w:r w:rsidR="006052F3" w:rsidRPr="00AE6DE1">
              <w:rPr>
                <w:rFonts w:ascii="Arial" w:hAnsi="Arial" w:cs="Arial"/>
                <w:sz w:val="24"/>
                <w:szCs w:val="24"/>
              </w:rPr>
              <w:t xml:space="preserve"> очікування, хоча вони досить точкові. </w:t>
            </w:r>
            <w:r w:rsidR="00AE6DE1" w:rsidRPr="00AE6DE1">
              <w:rPr>
                <w:rFonts w:ascii="Arial" w:hAnsi="Arial" w:cs="Arial"/>
                <w:sz w:val="24"/>
                <w:szCs w:val="24"/>
              </w:rPr>
              <w:t>Зрозуміло, що реальний розвиток ситуації у галузевому виробництві буде залежати  від багатьох чинників, частину з яких наразі  спрогнозувати неможливо.</w:t>
            </w:r>
          </w:p>
        </w:tc>
      </w:tr>
    </w:tbl>
    <w:p w:rsidR="002A1D5F" w:rsidRDefault="002A1D5F" w:rsidP="00AF48A2">
      <w:pPr>
        <w:jc w:val="right"/>
        <w:rPr>
          <w:rFonts w:ascii="Arial" w:hAnsi="Arial" w:cs="Arial"/>
        </w:rPr>
      </w:pPr>
    </w:p>
    <w:p w:rsidR="00980BEA" w:rsidRPr="00980BEA" w:rsidRDefault="00AF48A2" w:rsidP="00980BEA">
      <w:pPr>
        <w:spacing w:before="120" w:after="80" w:line="240" w:lineRule="auto"/>
        <w:ind w:left="2835"/>
        <w:jc w:val="both"/>
        <w:rPr>
          <w:rFonts w:ascii="Arial" w:hAnsi="Arial" w:cs="Arial"/>
          <w:b/>
          <w:sz w:val="24"/>
          <w:szCs w:val="24"/>
        </w:rPr>
      </w:pPr>
      <w:r w:rsidRPr="00980BEA">
        <w:rPr>
          <w:rFonts w:ascii="Arial" w:hAnsi="Arial" w:cs="Arial"/>
          <w:sz w:val="24"/>
          <w:szCs w:val="24"/>
        </w:rPr>
        <w:t xml:space="preserve">Розробник: </w:t>
      </w:r>
      <w:r w:rsidRPr="00980BEA">
        <w:rPr>
          <w:rFonts w:ascii="Arial" w:hAnsi="Arial" w:cs="Arial"/>
          <w:b/>
          <w:sz w:val="24"/>
          <w:szCs w:val="24"/>
        </w:rPr>
        <w:t xml:space="preserve">Т.В. </w:t>
      </w:r>
      <w:proofErr w:type="spellStart"/>
      <w:r w:rsidRPr="00980BEA">
        <w:rPr>
          <w:rFonts w:ascii="Arial" w:hAnsi="Arial" w:cs="Arial"/>
          <w:b/>
          <w:sz w:val="24"/>
          <w:szCs w:val="24"/>
        </w:rPr>
        <w:t>Ковеня</w:t>
      </w:r>
      <w:proofErr w:type="spellEnd"/>
      <w:r w:rsidRPr="00980BEA">
        <w:rPr>
          <w:rFonts w:ascii="Arial" w:hAnsi="Arial" w:cs="Arial"/>
          <w:b/>
          <w:sz w:val="24"/>
          <w:szCs w:val="24"/>
        </w:rPr>
        <w:t xml:space="preserve"> (ДП «Черкаський НДІТЕХІМ»)</w:t>
      </w:r>
    </w:p>
    <w:p w:rsidR="00980BEA" w:rsidRPr="00980BEA" w:rsidRDefault="00980BEA" w:rsidP="00980BEA">
      <w:pPr>
        <w:spacing w:before="120" w:after="80" w:line="240" w:lineRule="auto"/>
        <w:ind w:left="2835"/>
        <w:jc w:val="both"/>
        <w:rPr>
          <w:rFonts w:ascii="Arial" w:hAnsi="Arial" w:cs="Arial"/>
          <w:i/>
          <w:sz w:val="24"/>
          <w:szCs w:val="24"/>
        </w:rPr>
      </w:pPr>
      <w:r w:rsidRPr="00980BEA">
        <w:rPr>
          <w:rFonts w:ascii="Arial" w:hAnsi="Arial" w:cs="Arial"/>
          <w:i/>
          <w:sz w:val="24"/>
          <w:szCs w:val="24"/>
        </w:rPr>
        <w:t>Від розробника:</w:t>
      </w:r>
      <w:r w:rsidR="0019402B">
        <w:rPr>
          <w:rFonts w:ascii="Arial" w:hAnsi="Arial" w:cs="Arial"/>
          <w:i/>
          <w:sz w:val="24"/>
          <w:szCs w:val="24"/>
        </w:rPr>
        <w:t xml:space="preserve"> при цитуванні та</w:t>
      </w:r>
      <w:r w:rsidR="0019402B" w:rsidRPr="0019402B">
        <w:rPr>
          <w:rFonts w:ascii="Arial" w:hAnsi="Arial" w:cs="Arial"/>
          <w:i/>
          <w:sz w:val="24"/>
          <w:szCs w:val="24"/>
          <w:lang w:val="ru-RU"/>
        </w:rPr>
        <w:t>/</w:t>
      </w:r>
      <w:r w:rsidR="0019402B">
        <w:rPr>
          <w:rFonts w:ascii="Arial" w:hAnsi="Arial" w:cs="Arial"/>
          <w:i/>
          <w:sz w:val="24"/>
          <w:szCs w:val="24"/>
        </w:rPr>
        <w:t xml:space="preserve">або використанні даних аналітичної довідки прохання посилатися на наукову установу – розробника. </w:t>
      </w:r>
    </w:p>
    <w:p w:rsidR="00980BEA" w:rsidRPr="00980BEA" w:rsidRDefault="00980BEA" w:rsidP="00AF48A2">
      <w:pPr>
        <w:jc w:val="right"/>
        <w:rPr>
          <w:rFonts w:ascii="Arial" w:hAnsi="Arial" w:cs="Arial"/>
          <w:sz w:val="24"/>
          <w:szCs w:val="24"/>
        </w:rPr>
      </w:pPr>
    </w:p>
    <w:sectPr w:rsidR="00980BEA" w:rsidRPr="00980BE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3A" w:rsidRDefault="0001513A" w:rsidP="00AF48A2">
      <w:pPr>
        <w:spacing w:after="0" w:line="240" w:lineRule="auto"/>
      </w:pPr>
      <w:r>
        <w:separator/>
      </w:r>
    </w:p>
  </w:endnote>
  <w:endnote w:type="continuationSeparator" w:id="0">
    <w:p w:rsidR="0001513A" w:rsidRDefault="0001513A" w:rsidP="00AF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636098"/>
      <w:docPartObj>
        <w:docPartGallery w:val="Page Numbers (Bottom of Page)"/>
        <w:docPartUnique/>
      </w:docPartObj>
    </w:sdtPr>
    <w:sdtContent>
      <w:p w:rsidR="00163614" w:rsidRDefault="0016361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5E1" w:rsidRPr="00FD25E1">
          <w:rPr>
            <w:noProof/>
            <w:lang w:val="ru-RU"/>
          </w:rPr>
          <w:t>1</w:t>
        </w:r>
        <w:r>
          <w:fldChar w:fldCharType="end"/>
        </w:r>
      </w:p>
    </w:sdtContent>
  </w:sdt>
  <w:p w:rsidR="00163614" w:rsidRDefault="001636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3A" w:rsidRDefault="0001513A" w:rsidP="00AF48A2">
      <w:pPr>
        <w:spacing w:after="0" w:line="240" w:lineRule="auto"/>
      </w:pPr>
      <w:r>
        <w:separator/>
      </w:r>
    </w:p>
  </w:footnote>
  <w:footnote w:type="continuationSeparator" w:id="0">
    <w:p w:rsidR="0001513A" w:rsidRDefault="0001513A" w:rsidP="00AF4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B6414"/>
    <w:multiLevelType w:val="hybridMultilevel"/>
    <w:tmpl w:val="66322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3"/>
    <w:rsid w:val="000108EA"/>
    <w:rsid w:val="0001513A"/>
    <w:rsid w:val="0003774F"/>
    <w:rsid w:val="00037AC8"/>
    <w:rsid w:val="00050E6C"/>
    <w:rsid w:val="0005299E"/>
    <w:rsid w:val="0007783C"/>
    <w:rsid w:val="00080FE0"/>
    <w:rsid w:val="00097C3C"/>
    <w:rsid w:val="000A2E4C"/>
    <w:rsid w:val="000A72D5"/>
    <w:rsid w:val="000B10BF"/>
    <w:rsid w:val="000B4779"/>
    <w:rsid w:val="000B769A"/>
    <w:rsid w:val="000B79D6"/>
    <w:rsid w:val="000C28B9"/>
    <w:rsid w:val="000E6E72"/>
    <w:rsid w:val="000F78BF"/>
    <w:rsid w:val="000F7A48"/>
    <w:rsid w:val="00102208"/>
    <w:rsid w:val="001526BD"/>
    <w:rsid w:val="00163614"/>
    <w:rsid w:val="00172616"/>
    <w:rsid w:val="00175FF3"/>
    <w:rsid w:val="001770E2"/>
    <w:rsid w:val="00193644"/>
    <w:rsid w:val="0019402B"/>
    <w:rsid w:val="001B35AE"/>
    <w:rsid w:val="001D1AE8"/>
    <w:rsid w:val="001E6AAA"/>
    <w:rsid w:val="001E6B8B"/>
    <w:rsid w:val="001F78F8"/>
    <w:rsid w:val="002016F1"/>
    <w:rsid w:val="0020547E"/>
    <w:rsid w:val="00245931"/>
    <w:rsid w:val="00293054"/>
    <w:rsid w:val="00296631"/>
    <w:rsid w:val="002A1D5F"/>
    <w:rsid w:val="002A3411"/>
    <w:rsid w:val="002A5309"/>
    <w:rsid w:val="002B4C41"/>
    <w:rsid w:val="002B63A1"/>
    <w:rsid w:val="002C5CC5"/>
    <w:rsid w:val="002D2AF7"/>
    <w:rsid w:val="002F4BF6"/>
    <w:rsid w:val="003018CD"/>
    <w:rsid w:val="00306678"/>
    <w:rsid w:val="003360C1"/>
    <w:rsid w:val="00351588"/>
    <w:rsid w:val="003620CE"/>
    <w:rsid w:val="0037398C"/>
    <w:rsid w:val="003868B4"/>
    <w:rsid w:val="00392D63"/>
    <w:rsid w:val="00397DBB"/>
    <w:rsid w:val="003A45A5"/>
    <w:rsid w:val="003B0193"/>
    <w:rsid w:val="003B0A36"/>
    <w:rsid w:val="003B2AFC"/>
    <w:rsid w:val="003B4615"/>
    <w:rsid w:val="003C3053"/>
    <w:rsid w:val="003D48CB"/>
    <w:rsid w:val="003D6C3C"/>
    <w:rsid w:val="003D6FCC"/>
    <w:rsid w:val="004060FA"/>
    <w:rsid w:val="0041583F"/>
    <w:rsid w:val="004208B9"/>
    <w:rsid w:val="00426375"/>
    <w:rsid w:val="00447149"/>
    <w:rsid w:val="004528F8"/>
    <w:rsid w:val="00457E5B"/>
    <w:rsid w:val="004B158F"/>
    <w:rsid w:val="004B580B"/>
    <w:rsid w:val="004B58FE"/>
    <w:rsid w:val="004C0C34"/>
    <w:rsid w:val="004C7750"/>
    <w:rsid w:val="004D76F0"/>
    <w:rsid w:val="004E294A"/>
    <w:rsid w:val="004E560E"/>
    <w:rsid w:val="004F1DA6"/>
    <w:rsid w:val="004F4061"/>
    <w:rsid w:val="00523D47"/>
    <w:rsid w:val="0054211A"/>
    <w:rsid w:val="00543333"/>
    <w:rsid w:val="00550FA1"/>
    <w:rsid w:val="0055580A"/>
    <w:rsid w:val="0055730A"/>
    <w:rsid w:val="00586DCA"/>
    <w:rsid w:val="005B5D5E"/>
    <w:rsid w:val="005D1F9E"/>
    <w:rsid w:val="005D2172"/>
    <w:rsid w:val="005D7E80"/>
    <w:rsid w:val="005E75BE"/>
    <w:rsid w:val="00602376"/>
    <w:rsid w:val="00604784"/>
    <w:rsid w:val="006052F3"/>
    <w:rsid w:val="006134BD"/>
    <w:rsid w:val="00614D37"/>
    <w:rsid w:val="0061720A"/>
    <w:rsid w:val="00621A79"/>
    <w:rsid w:val="00622B0F"/>
    <w:rsid w:val="006277A5"/>
    <w:rsid w:val="00640222"/>
    <w:rsid w:val="00645F45"/>
    <w:rsid w:val="00664916"/>
    <w:rsid w:val="00682768"/>
    <w:rsid w:val="00683392"/>
    <w:rsid w:val="00684032"/>
    <w:rsid w:val="00686720"/>
    <w:rsid w:val="0069204E"/>
    <w:rsid w:val="006946E3"/>
    <w:rsid w:val="006A3C35"/>
    <w:rsid w:val="006C294B"/>
    <w:rsid w:val="006C3696"/>
    <w:rsid w:val="006C7DBF"/>
    <w:rsid w:val="006D2E6A"/>
    <w:rsid w:val="006D50CD"/>
    <w:rsid w:val="006E6ED4"/>
    <w:rsid w:val="006F44F7"/>
    <w:rsid w:val="006F4580"/>
    <w:rsid w:val="007032FE"/>
    <w:rsid w:val="00704952"/>
    <w:rsid w:val="00732B46"/>
    <w:rsid w:val="0073387F"/>
    <w:rsid w:val="00742300"/>
    <w:rsid w:val="00745B49"/>
    <w:rsid w:val="007461F6"/>
    <w:rsid w:val="00752096"/>
    <w:rsid w:val="007520FA"/>
    <w:rsid w:val="007611B3"/>
    <w:rsid w:val="007656EA"/>
    <w:rsid w:val="00777AA0"/>
    <w:rsid w:val="007951B9"/>
    <w:rsid w:val="007954CD"/>
    <w:rsid w:val="007B4989"/>
    <w:rsid w:val="007C3958"/>
    <w:rsid w:val="007C758D"/>
    <w:rsid w:val="007D5718"/>
    <w:rsid w:val="007F455A"/>
    <w:rsid w:val="00800902"/>
    <w:rsid w:val="008119BE"/>
    <w:rsid w:val="00821B1D"/>
    <w:rsid w:val="00823914"/>
    <w:rsid w:val="00823E43"/>
    <w:rsid w:val="00834CC6"/>
    <w:rsid w:val="00852D8C"/>
    <w:rsid w:val="00865452"/>
    <w:rsid w:val="008811E4"/>
    <w:rsid w:val="00883E0F"/>
    <w:rsid w:val="0089326B"/>
    <w:rsid w:val="0089666B"/>
    <w:rsid w:val="008B35FA"/>
    <w:rsid w:val="008B7339"/>
    <w:rsid w:val="008C3E63"/>
    <w:rsid w:val="008D21B5"/>
    <w:rsid w:val="008D4645"/>
    <w:rsid w:val="009124CE"/>
    <w:rsid w:val="00912A41"/>
    <w:rsid w:val="00913BBC"/>
    <w:rsid w:val="00925623"/>
    <w:rsid w:val="0093059E"/>
    <w:rsid w:val="009337DA"/>
    <w:rsid w:val="00944052"/>
    <w:rsid w:val="00944769"/>
    <w:rsid w:val="00957160"/>
    <w:rsid w:val="009630BF"/>
    <w:rsid w:val="009805D9"/>
    <w:rsid w:val="00980BEA"/>
    <w:rsid w:val="00985BA6"/>
    <w:rsid w:val="00986E5F"/>
    <w:rsid w:val="0099137B"/>
    <w:rsid w:val="00995761"/>
    <w:rsid w:val="00997269"/>
    <w:rsid w:val="009976BD"/>
    <w:rsid w:val="009A7933"/>
    <w:rsid w:val="009B71CA"/>
    <w:rsid w:val="009C05AC"/>
    <w:rsid w:val="009C0E7B"/>
    <w:rsid w:val="009D4029"/>
    <w:rsid w:val="009D66B6"/>
    <w:rsid w:val="00A05AC5"/>
    <w:rsid w:val="00A0640A"/>
    <w:rsid w:val="00A3378C"/>
    <w:rsid w:val="00A551AB"/>
    <w:rsid w:val="00A71C75"/>
    <w:rsid w:val="00A977EC"/>
    <w:rsid w:val="00AB6180"/>
    <w:rsid w:val="00AC059C"/>
    <w:rsid w:val="00AD0328"/>
    <w:rsid w:val="00AD1C9C"/>
    <w:rsid w:val="00AE6DE1"/>
    <w:rsid w:val="00AF48A2"/>
    <w:rsid w:val="00AF6E78"/>
    <w:rsid w:val="00B00DCD"/>
    <w:rsid w:val="00B04A38"/>
    <w:rsid w:val="00B10833"/>
    <w:rsid w:val="00B1286E"/>
    <w:rsid w:val="00B15DCC"/>
    <w:rsid w:val="00B40FCB"/>
    <w:rsid w:val="00B77EBA"/>
    <w:rsid w:val="00B84DEF"/>
    <w:rsid w:val="00BA1237"/>
    <w:rsid w:val="00BA12E4"/>
    <w:rsid w:val="00BB5C67"/>
    <w:rsid w:val="00BC13C0"/>
    <w:rsid w:val="00BC5442"/>
    <w:rsid w:val="00BC55F2"/>
    <w:rsid w:val="00BF3817"/>
    <w:rsid w:val="00BF4953"/>
    <w:rsid w:val="00C115F0"/>
    <w:rsid w:val="00C15199"/>
    <w:rsid w:val="00C24A08"/>
    <w:rsid w:val="00C2758F"/>
    <w:rsid w:val="00C45B7E"/>
    <w:rsid w:val="00C50975"/>
    <w:rsid w:val="00C50AE8"/>
    <w:rsid w:val="00C5198C"/>
    <w:rsid w:val="00C56649"/>
    <w:rsid w:val="00C80495"/>
    <w:rsid w:val="00C967E0"/>
    <w:rsid w:val="00CA2E28"/>
    <w:rsid w:val="00CA3F89"/>
    <w:rsid w:val="00CC501E"/>
    <w:rsid w:val="00CC6BED"/>
    <w:rsid w:val="00CC7912"/>
    <w:rsid w:val="00CF313A"/>
    <w:rsid w:val="00CF480D"/>
    <w:rsid w:val="00D0318D"/>
    <w:rsid w:val="00D2095A"/>
    <w:rsid w:val="00D23C69"/>
    <w:rsid w:val="00D57D37"/>
    <w:rsid w:val="00DA56CF"/>
    <w:rsid w:val="00DB0D62"/>
    <w:rsid w:val="00DB44C7"/>
    <w:rsid w:val="00DB5BC4"/>
    <w:rsid w:val="00DC1423"/>
    <w:rsid w:val="00DC2AB7"/>
    <w:rsid w:val="00DC2DD2"/>
    <w:rsid w:val="00DD0C2B"/>
    <w:rsid w:val="00DD1B42"/>
    <w:rsid w:val="00DD2004"/>
    <w:rsid w:val="00DE52BF"/>
    <w:rsid w:val="00DE5EBC"/>
    <w:rsid w:val="00DF0549"/>
    <w:rsid w:val="00E00FC6"/>
    <w:rsid w:val="00E0259E"/>
    <w:rsid w:val="00E0289E"/>
    <w:rsid w:val="00E13753"/>
    <w:rsid w:val="00E20175"/>
    <w:rsid w:val="00E236C5"/>
    <w:rsid w:val="00E34496"/>
    <w:rsid w:val="00E34542"/>
    <w:rsid w:val="00E41EE4"/>
    <w:rsid w:val="00E837F7"/>
    <w:rsid w:val="00E955F5"/>
    <w:rsid w:val="00EB28A7"/>
    <w:rsid w:val="00EB6F25"/>
    <w:rsid w:val="00ED08A3"/>
    <w:rsid w:val="00EE46E4"/>
    <w:rsid w:val="00EF1703"/>
    <w:rsid w:val="00EF2D45"/>
    <w:rsid w:val="00F00080"/>
    <w:rsid w:val="00F070DD"/>
    <w:rsid w:val="00F10EC7"/>
    <w:rsid w:val="00F1735F"/>
    <w:rsid w:val="00F232F0"/>
    <w:rsid w:val="00F3435F"/>
    <w:rsid w:val="00F65BF6"/>
    <w:rsid w:val="00F73A9D"/>
    <w:rsid w:val="00F74907"/>
    <w:rsid w:val="00F92046"/>
    <w:rsid w:val="00FA6C6D"/>
    <w:rsid w:val="00FA7918"/>
    <w:rsid w:val="00FC534E"/>
    <w:rsid w:val="00FC54B3"/>
    <w:rsid w:val="00FC7C0D"/>
    <w:rsid w:val="00FD0CA7"/>
    <w:rsid w:val="00FD25E1"/>
    <w:rsid w:val="00FD5A40"/>
    <w:rsid w:val="00FE4B26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A2"/>
    <w:rPr>
      <w:lang w:val="uk-UA"/>
    </w:rPr>
  </w:style>
  <w:style w:type="paragraph" w:styleId="a8">
    <w:name w:val="footer"/>
    <w:basedOn w:val="a"/>
    <w:link w:val="a9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A2"/>
    <w:rPr>
      <w:lang w:val="uk-UA"/>
    </w:rPr>
  </w:style>
  <w:style w:type="paragraph" w:styleId="aa">
    <w:name w:val="List Paragraph"/>
    <w:basedOn w:val="a"/>
    <w:uiPriority w:val="34"/>
    <w:qFormat/>
    <w:rsid w:val="00B10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D63"/>
    <w:rPr>
      <w:rFonts w:ascii="Tahoma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48A2"/>
    <w:rPr>
      <w:lang w:val="uk-UA"/>
    </w:rPr>
  </w:style>
  <w:style w:type="paragraph" w:styleId="a8">
    <w:name w:val="footer"/>
    <w:basedOn w:val="a"/>
    <w:link w:val="a9"/>
    <w:uiPriority w:val="99"/>
    <w:unhideWhenUsed/>
    <w:rsid w:val="00AF4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48A2"/>
    <w:rPr>
      <w:lang w:val="uk-UA"/>
    </w:rPr>
  </w:style>
  <w:style w:type="paragraph" w:styleId="aa">
    <w:name w:val="List Paragraph"/>
    <w:basedOn w:val="a"/>
    <w:uiPriority w:val="34"/>
    <w:qFormat/>
    <w:rsid w:val="00B10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C5AE-2C1F-4CEA-A7EE-0F44B5BB9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6076</TotalTime>
  <Pages>12</Pages>
  <Words>3592</Words>
  <Characters>20479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</dc:creator>
  <cp:lastModifiedBy>Tamm</cp:lastModifiedBy>
  <cp:revision>24</cp:revision>
  <dcterms:created xsi:type="dcterms:W3CDTF">2022-08-08T18:13:00Z</dcterms:created>
  <dcterms:modified xsi:type="dcterms:W3CDTF">2022-10-07T12:06:00Z</dcterms:modified>
</cp:coreProperties>
</file>